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8486" w14:textId="5BA27C57" w:rsidR="00164EFC" w:rsidRPr="00164EFC" w:rsidRDefault="00164EFC" w:rsidP="00164EFC">
      <w:pPr>
        <w:rPr>
          <w:rFonts w:ascii="Calibri" w:eastAsia="Times New Roman" w:hAnsi="Calibri" w:cs="Calibri"/>
          <w:color w:val="000000"/>
        </w:rPr>
      </w:pPr>
      <w:r w:rsidRPr="00164EFC">
        <w:rPr>
          <w:rFonts w:ascii="Calibri" w:eastAsia="Times New Roman" w:hAnsi="Calibri" w:cs="Calibri"/>
          <w:b/>
          <w:bCs/>
          <w:color w:val="000000"/>
          <w:sz w:val="22"/>
          <w:szCs w:val="22"/>
        </w:rPr>
        <w:t>Transactional Attorney (New York, NY)</w:t>
      </w:r>
      <w:r w:rsidRPr="00164EFC">
        <w:rPr>
          <w:rFonts w:ascii="Calibri" w:eastAsia="Times New Roman" w:hAnsi="Calibri" w:cs="Calibri"/>
          <w:color w:val="000000"/>
          <w:sz w:val="22"/>
          <w:szCs w:val="22"/>
        </w:rPr>
        <w:t xml:space="preserve">: Our client, a growing investment management firm with north of $10B in AUM, is eager to bring on an experienced attorney to join their NYC team. This is an opportunity for an ambitious individual looking to apply their law firm (or hybrid law firm/in-house) experience to a buy side role in a newly created capacity.  This new hire will be joining </w:t>
      </w:r>
      <w:r w:rsidR="00E1529E" w:rsidRPr="00164EFC">
        <w:rPr>
          <w:rFonts w:ascii="Calibri" w:eastAsia="Times New Roman" w:hAnsi="Calibri" w:cs="Calibri"/>
          <w:color w:val="000000"/>
          <w:sz w:val="22"/>
          <w:szCs w:val="22"/>
        </w:rPr>
        <w:t>a</w:t>
      </w:r>
      <w:r w:rsidRPr="00164EFC">
        <w:rPr>
          <w:rFonts w:ascii="Calibri" w:eastAsia="Times New Roman" w:hAnsi="Calibri" w:cs="Calibri"/>
          <w:color w:val="000000"/>
          <w:sz w:val="22"/>
          <w:szCs w:val="22"/>
        </w:rPr>
        <w:t xml:space="preserve"> dynamic organization in a pivotal role assisting in the growth and build out of a new investment strategy.</w:t>
      </w:r>
    </w:p>
    <w:p w14:paraId="064D0271" w14:textId="77777777" w:rsidR="00164EFC" w:rsidRPr="00164EFC" w:rsidRDefault="00164EFC" w:rsidP="00164EFC">
      <w:pPr>
        <w:rPr>
          <w:rFonts w:ascii="Calibri" w:eastAsia="Times New Roman" w:hAnsi="Calibri" w:cs="Calibri"/>
          <w:color w:val="000000"/>
        </w:rPr>
      </w:pPr>
      <w:r w:rsidRPr="00164EFC">
        <w:rPr>
          <w:rFonts w:ascii="Calibri" w:eastAsia="Times New Roman" w:hAnsi="Calibri" w:cs="Calibri"/>
          <w:color w:val="000000"/>
          <w:sz w:val="22"/>
          <w:szCs w:val="22"/>
        </w:rPr>
        <w:t> </w:t>
      </w:r>
    </w:p>
    <w:p w14:paraId="536362F8" w14:textId="77777777" w:rsidR="00164EFC" w:rsidRPr="00164EFC" w:rsidRDefault="00164EFC" w:rsidP="00164EFC">
      <w:pPr>
        <w:rPr>
          <w:rFonts w:ascii="Calibri" w:eastAsia="Times New Roman" w:hAnsi="Calibri" w:cs="Calibri"/>
          <w:color w:val="000000"/>
        </w:rPr>
      </w:pPr>
      <w:r w:rsidRPr="00164EFC">
        <w:rPr>
          <w:rFonts w:ascii="Calibri" w:eastAsia="Times New Roman" w:hAnsi="Calibri" w:cs="Calibri"/>
          <w:color w:val="000000"/>
          <w:sz w:val="22"/>
          <w:szCs w:val="22"/>
        </w:rPr>
        <w:t>Key Points:</w:t>
      </w:r>
    </w:p>
    <w:p w14:paraId="26D8AD98" w14:textId="77777777" w:rsidR="00164EFC" w:rsidRPr="00164EFC" w:rsidRDefault="00164EFC" w:rsidP="00164EFC">
      <w:pPr>
        <w:numPr>
          <w:ilvl w:val="0"/>
          <w:numId w:val="1"/>
        </w:numPr>
        <w:rPr>
          <w:rFonts w:ascii="Calibri" w:eastAsia="Times New Roman" w:hAnsi="Calibri" w:cs="Calibri"/>
          <w:color w:val="000000"/>
        </w:rPr>
      </w:pPr>
      <w:r w:rsidRPr="00164EFC">
        <w:rPr>
          <w:rFonts w:ascii="Calibri" w:eastAsia="Times New Roman" w:hAnsi="Calibri" w:cs="Calibri"/>
          <w:color w:val="000000"/>
          <w:sz w:val="22"/>
          <w:szCs w:val="22"/>
        </w:rPr>
        <w:t xml:space="preserve">Opportunity to join a stable and successful hedge fund that is building out a private </w:t>
      </w:r>
      <w:proofErr w:type="gramStart"/>
      <w:r w:rsidRPr="00164EFC">
        <w:rPr>
          <w:rFonts w:ascii="Calibri" w:eastAsia="Times New Roman" w:hAnsi="Calibri" w:cs="Calibri"/>
          <w:color w:val="000000"/>
          <w:sz w:val="22"/>
          <w:szCs w:val="22"/>
        </w:rPr>
        <w:t>investments</w:t>
      </w:r>
      <w:proofErr w:type="gramEnd"/>
      <w:r w:rsidRPr="00164EFC">
        <w:rPr>
          <w:rFonts w:ascii="Calibri" w:eastAsia="Times New Roman" w:hAnsi="Calibri" w:cs="Calibri"/>
          <w:color w:val="000000"/>
          <w:sz w:val="22"/>
          <w:szCs w:val="22"/>
        </w:rPr>
        <w:t xml:space="preserve"> platform</w:t>
      </w:r>
    </w:p>
    <w:p w14:paraId="61887077" w14:textId="77777777" w:rsidR="00164EFC" w:rsidRPr="00164EFC" w:rsidRDefault="00164EFC" w:rsidP="00164EFC">
      <w:pPr>
        <w:numPr>
          <w:ilvl w:val="0"/>
          <w:numId w:val="1"/>
        </w:numPr>
        <w:rPr>
          <w:rFonts w:ascii="Calibri" w:eastAsia="Times New Roman" w:hAnsi="Calibri" w:cs="Calibri"/>
          <w:color w:val="000000"/>
        </w:rPr>
      </w:pPr>
      <w:r w:rsidRPr="00164EFC">
        <w:rPr>
          <w:rFonts w:ascii="Calibri" w:eastAsia="Times New Roman" w:hAnsi="Calibri" w:cs="Calibri"/>
          <w:color w:val="000000"/>
          <w:sz w:val="22"/>
          <w:szCs w:val="22"/>
        </w:rPr>
        <w:t>Individual will be sitting in a newly created seat offering the chance to ‘make their mark’ within the organization </w:t>
      </w:r>
    </w:p>
    <w:p w14:paraId="4A4F73AD" w14:textId="77777777" w:rsidR="00164EFC" w:rsidRPr="00164EFC" w:rsidRDefault="00164EFC" w:rsidP="00164EFC">
      <w:pPr>
        <w:numPr>
          <w:ilvl w:val="0"/>
          <w:numId w:val="1"/>
        </w:numPr>
        <w:rPr>
          <w:rFonts w:ascii="Calibri" w:eastAsia="Times New Roman" w:hAnsi="Calibri" w:cs="Calibri"/>
          <w:color w:val="000000"/>
        </w:rPr>
      </w:pPr>
      <w:r w:rsidRPr="00164EFC">
        <w:rPr>
          <w:rFonts w:ascii="Calibri" w:eastAsia="Times New Roman" w:hAnsi="Calibri" w:cs="Calibri"/>
          <w:color w:val="000000"/>
          <w:sz w:val="22"/>
          <w:szCs w:val="22"/>
        </w:rPr>
        <w:t>Firm operates a lean team of extremely intelligent, diligent, and dedicated individuals so this new hire will be surrounded by some of the best and brightest </w:t>
      </w:r>
    </w:p>
    <w:p w14:paraId="651583A5" w14:textId="77777777" w:rsidR="00164EFC" w:rsidRPr="00164EFC" w:rsidRDefault="00164EFC" w:rsidP="00164EFC">
      <w:pPr>
        <w:rPr>
          <w:rFonts w:ascii="Calibri" w:eastAsia="Times New Roman" w:hAnsi="Calibri" w:cs="Calibri"/>
          <w:color w:val="000000"/>
        </w:rPr>
      </w:pPr>
      <w:r w:rsidRPr="00164EFC">
        <w:rPr>
          <w:rFonts w:ascii="Calibri" w:eastAsia="Times New Roman" w:hAnsi="Calibri" w:cs="Calibri"/>
          <w:color w:val="000000"/>
          <w:sz w:val="22"/>
          <w:szCs w:val="22"/>
        </w:rPr>
        <w:t>Responsibilities:</w:t>
      </w:r>
    </w:p>
    <w:p w14:paraId="05683BF1" w14:textId="77777777" w:rsidR="00164EFC" w:rsidRPr="00164EFC" w:rsidRDefault="00164EFC" w:rsidP="00164EFC">
      <w:pPr>
        <w:numPr>
          <w:ilvl w:val="0"/>
          <w:numId w:val="2"/>
        </w:numPr>
        <w:rPr>
          <w:rFonts w:ascii="Calibri" w:eastAsia="Times New Roman" w:hAnsi="Calibri" w:cs="Calibri"/>
          <w:color w:val="000000"/>
        </w:rPr>
      </w:pPr>
      <w:r w:rsidRPr="00164EFC">
        <w:rPr>
          <w:rFonts w:ascii="Calibri" w:eastAsia="Times New Roman" w:hAnsi="Calibri" w:cs="Calibri"/>
          <w:color w:val="000000"/>
          <w:sz w:val="22"/>
          <w:szCs w:val="22"/>
        </w:rPr>
        <w:t xml:space="preserve">Act as lead transaction counsel on deals: manage transaction execution, </w:t>
      </w:r>
      <w:proofErr w:type="gramStart"/>
      <w:r w:rsidRPr="00164EFC">
        <w:rPr>
          <w:rFonts w:ascii="Calibri" w:eastAsia="Times New Roman" w:hAnsi="Calibri" w:cs="Calibri"/>
          <w:color w:val="000000"/>
          <w:sz w:val="22"/>
          <w:szCs w:val="22"/>
        </w:rPr>
        <w:t>review</w:t>
      </w:r>
      <w:proofErr w:type="gramEnd"/>
      <w:r w:rsidRPr="00164EFC">
        <w:rPr>
          <w:rFonts w:ascii="Calibri" w:eastAsia="Times New Roman" w:hAnsi="Calibri" w:cs="Calibri"/>
          <w:color w:val="000000"/>
          <w:sz w:val="22"/>
          <w:szCs w:val="22"/>
        </w:rPr>
        <w:t xml:space="preserve"> and negotiate full range of deal documentation (sub docs, LLC agreements, NDAs, term sheets)</w:t>
      </w:r>
    </w:p>
    <w:p w14:paraId="0AD04EB7" w14:textId="77777777" w:rsidR="00164EFC" w:rsidRPr="00164EFC" w:rsidRDefault="00164EFC" w:rsidP="00164EFC">
      <w:pPr>
        <w:numPr>
          <w:ilvl w:val="0"/>
          <w:numId w:val="2"/>
        </w:numPr>
        <w:rPr>
          <w:rFonts w:ascii="Calibri" w:eastAsia="Times New Roman" w:hAnsi="Calibri" w:cs="Calibri"/>
          <w:color w:val="000000"/>
          <w:sz w:val="22"/>
          <w:szCs w:val="22"/>
        </w:rPr>
      </w:pPr>
      <w:r w:rsidRPr="00164EFC">
        <w:rPr>
          <w:rFonts w:ascii="Calibri" w:eastAsia="Times New Roman" w:hAnsi="Calibri" w:cs="Calibri"/>
          <w:color w:val="000000"/>
          <w:sz w:val="22"/>
          <w:szCs w:val="22"/>
        </w:rPr>
        <w:t xml:space="preserve">Offer advice and support to internal stakeholders </w:t>
      </w:r>
      <w:proofErr w:type="gramStart"/>
      <w:r w:rsidRPr="00164EFC">
        <w:rPr>
          <w:rFonts w:ascii="Calibri" w:eastAsia="Times New Roman" w:hAnsi="Calibri" w:cs="Calibri"/>
          <w:color w:val="000000"/>
          <w:sz w:val="22"/>
          <w:szCs w:val="22"/>
        </w:rPr>
        <w:t>in order to</w:t>
      </w:r>
      <w:proofErr w:type="gramEnd"/>
      <w:r w:rsidRPr="00164EFC">
        <w:rPr>
          <w:rFonts w:ascii="Calibri" w:eastAsia="Times New Roman" w:hAnsi="Calibri" w:cs="Calibri"/>
          <w:color w:val="000000"/>
          <w:sz w:val="22"/>
          <w:szCs w:val="22"/>
        </w:rPr>
        <w:t xml:space="preserve"> develop, establish and improve internal processes relating to investments; manage external deal counsel, coinciding with the investment team, while working closely with colleagues in various departments (Compliance, Operations, Finance)</w:t>
      </w:r>
    </w:p>
    <w:p w14:paraId="746884DD" w14:textId="77777777" w:rsidR="00164EFC" w:rsidRPr="00164EFC" w:rsidRDefault="00164EFC" w:rsidP="00164EFC">
      <w:pPr>
        <w:numPr>
          <w:ilvl w:val="0"/>
          <w:numId w:val="2"/>
        </w:numPr>
        <w:rPr>
          <w:rFonts w:ascii="Calibri" w:eastAsia="Times New Roman" w:hAnsi="Calibri" w:cs="Calibri"/>
          <w:color w:val="000000"/>
          <w:sz w:val="22"/>
          <w:szCs w:val="22"/>
        </w:rPr>
      </w:pPr>
      <w:r w:rsidRPr="00164EFC">
        <w:rPr>
          <w:rFonts w:ascii="Calibri" w:eastAsia="Times New Roman" w:hAnsi="Calibri" w:cs="Calibri"/>
          <w:color w:val="000000"/>
          <w:sz w:val="22"/>
          <w:szCs w:val="22"/>
        </w:rPr>
        <w:t>Assist in managing and negotiating private equity investments, co-investments, private placements, pre-IPO investments and similar transactions on behalf of the firm’s funds and accounts; adhere to investment process and operational standards</w:t>
      </w:r>
    </w:p>
    <w:p w14:paraId="68BE0FF0" w14:textId="77777777" w:rsidR="00164EFC" w:rsidRPr="00164EFC" w:rsidRDefault="00164EFC" w:rsidP="00164EFC">
      <w:pPr>
        <w:numPr>
          <w:ilvl w:val="0"/>
          <w:numId w:val="2"/>
        </w:numPr>
        <w:rPr>
          <w:rFonts w:ascii="Calibri" w:eastAsia="Times New Roman" w:hAnsi="Calibri" w:cs="Calibri"/>
          <w:color w:val="000000"/>
        </w:rPr>
      </w:pPr>
      <w:r w:rsidRPr="00164EFC">
        <w:rPr>
          <w:rFonts w:ascii="Calibri" w:eastAsia="Times New Roman" w:hAnsi="Calibri" w:cs="Calibri"/>
          <w:color w:val="000000"/>
          <w:sz w:val="22"/>
          <w:szCs w:val="22"/>
        </w:rPr>
        <w:t xml:space="preserve">Coordinate with compliance team as it relates to restricted list reviews, information barriers, thresholds, inside information, and other regulatory coverage areas; spearhead efforts to identify and analyze problems, generate alternative </w:t>
      </w:r>
      <w:proofErr w:type="gramStart"/>
      <w:r w:rsidRPr="00164EFC">
        <w:rPr>
          <w:rFonts w:ascii="Calibri" w:eastAsia="Times New Roman" w:hAnsi="Calibri" w:cs="Calibri"/>
          <w:color w:val="000000"/>
          <w:sz w:val="22"/>
          <w:szCs w:val="22"/>
        </w:rPr>
        <w:t>solutions</w:t>
      </w:r>
      <w:proofErr w:type="gramEnd"/>
      <w:r w:rsidRPr="00164EFC">
        <w:rPr>
          <w:rFonts w:ascii="Calibri" w:eastAsia="Times New Roman" w:hAnsi="Calibri" w:cs="Calibri"/>
          <w:color w:val="000000"/>
          <w:sz w:val="22"/>
          <w:szCs w:val="22"/>
        </w:rPr>
        <w:t xml:space="preserve"> and make decisions with minimal supervision</w:t>
      </w:r>
    </w:p>
    <w:p w14:paraId="5E765B8D" w14:textId="77777777" w:rsidR="00164EFC" w:rsidRPr="00164EFC" w:rsidRDefault="00164EFC" w:rsidP="00164EFC">
      <w:pPr>
        <w:rPr>
          <w:rFonts w:ascii="Calibri" w:eastAsia="Times New Roman" w:hAnsi="Calibri" w:cs="Calibri"/>
          <w:color w:val="000000"/>
        </w:rPr>
      </w:pPr>
      <w:r w:rsidRPr="00164EFC">
        <w:rPr>
          <w:rFonts w:ascii="Calibri" w:eastAsia="Times New Roman" w:hAnsi="Calibri" w:cs="Calibri"/>
          <w:color w:val="000000"/>
          <w:sz w:val="22"/>
          <w:szCs w:val="22"/>
        </w:rPr>
        <w:t>Qualifications:</w:t>
      </w:r>
    </w:p>
    <w:p w14:paraId="7DA3299A"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JD required with superior academic credentials from an accredited law school</w:t>
      </w:r>
    </w:p>
    <w:p w14:paraId="77800309"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Relevant legal experience in a law firm or a private equity fund, preferably with some law firm experience in an M&amp;A or Corporate group</w:t>
      </w:r>
    </w:p>
    <w:p w14:paraId="0501677C"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Significant experience in private equity, co-invest, M&amp;A and capital markets transactions</w:t>
      </w:r>
    </w:p>
    <w:p w14:paraId="21EBB33A"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Experience advising fund managers and non-bank institutions as lenders or investors is advantageous</w:t>
      </w:r>
    </w:p>
    <w:p w14:paraId="6A476DDE"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Ability to oversee and effectively manage outside counsel and internal stakeholders</w:t>
      </w:r>
    </w:p>
    <w:p w14:paraId="514EC785"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 xml:space="preserve">Individual must take initiative to anticipate, identify and analyze issues, generate potential </w:t>
      </w:r>
      <w:proofErr w:type="gramStart"/>
      <w:r w:rsidRPr="00164EFC">
        <w:rPr>
          <w:rFonts w:ascii="Calibri" w:eastAsia="Times New Roman" w:hAnsi="Calibri" w:cs="Calibri"/>
          <w:color w:val="000000"/>
          <w:sz w:val="22"/>
          <w:szCs w:val="22"/>
        </w:rPr>
        <w:t>solutions</w:t>
      </w:r>
      <w:proofErr w:type="gramEnd"/>
      <w:r w:rsidRPr="00164EFC">
        <w:rPr>
          <w:rFonts w:ascii="Calibri" w:eastAsia="Times New Roman" w:hAnsi="Calibri" w:cs="Calibri"/>
          <w:color w:val="000000"/>
          <w:sz w:val="22"/>
          <w:szCs w:val="22"/>
        </w:rPr>
        <w:t xml:space="preserve"> and make decisions with little direction/supervision</w:t>
      </w:r>
    </w:p>
    <w:p w14:paraId="56492C68"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Superior technical legal and commercial skills; strong organizational skills with the ability to work effectively with other teams while managing time sensitive matters in a fast-paced environment</w:t>
      </w:r>
    </w:p>
    <w:p w14:paraId="50396B9F" w14:textId="77777777" w:rsidR="00164EFC" w:rsidRPr="00164EFC" w:rsidRDefault="00164EFC" w:rsidP="00164EFC">
      <w:pPr>
        <w:numPr>
          <w:ilvl w:val="0"/>
          <w:numId w:val="3"/>
        </w:numPr>
        <w:rPr>
          <w:rFonts w:ascii="Calibri" w:eastAsia="Times New Roman" w:hAnsi="Calibri" w:cs="Calibri"/>
          <w:color w:val="000000"/>
        </w:rPr>
      </w:pPr>
      <w:r w:rsidRPr="00164EFC">
        <w:rPr>
          <w:rFonts w:ascii="Calibri" w:eastAsia="Times New Roman" w:hAnsi="Calibri" w:cs="Calibri"/>
          <w:color w:val="000000"/>
          <w:sz w:val="22"/>
          <w:szCs w:val="22"/>
        </w:rPr>
        <w:t>Must be a team player, motivated, as well comfortable working independently with the potential to lead if necessary; excellent interpersonal and communication skills, with the ability to present clear and concise ideas, as this role will endure complex issues and concepts</w:t>
      </w:r>
    </w:p>
    <w:p w14:paraId="6BBCAE7E" w14:textId="77777777" w:rsidR="00700B9A" w:rsidRDefault="00E1529E"/>
    <w:sectPr w:rsidR="00700B9A"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01B"/>
    <w:multiLevelType w:val="multilevel"/>
    <w:tmpl w:val="CF62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E04E2"/>
    <w:multiLevelType w:val="multilevel"/>
    <w:tmpl w:val="E31E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6F7D87"/>
    <w:multiLevelType w:val="multilevel"/>
    <w:tmpl w:val="CEC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FC"/>
    <w:rsid w:val="00164EFC"/>
    <w:rsid w:val="005B5616"/>
    <w:rsid w:val="00AD4C61"/>
    <w:rsid w:val="00E1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B6777"/>
  <w15:chartTrackingRefBased/>
  <w15:docId w15:val="{97141F41-A6E3-7741-B32B-49C08511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6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2600</Characters>
  <Application>Microsoft Office Word</Application>
  <DocSecurity>0</DocSecurity>
  <Lines>44</Lines>
  <Paragraphs>27</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2</cp:revision>
  <dcterms:created xsi:type="dcterms:W3CDTF">2022-02-14T20:07:00Z</dcterms:created>
  <dcterms:modified xsi:type="dcterms:W3CDTF">2022-02-14T20:27:00Z</dcterms:modified>
</cp:coreProperties>
</file>