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2F1C9" w14:textId="5422A424" w:rsidR="00DF4283" w:rsidRDefault="00DF4283" w:rsidP="00DF4283">
      <w:pPr>
        <w:pStyle w:val="NormalWeb"/>
        <w:pBdr>
          <w:bottom w:val="single" w:sz="4" w:space="1" w:color="auto"/>
        </w:pBdr>
        <w:spacing w:before="0" w:beforeAutospacing="0" w:after="0" w:afterAutospacing="0"/>
        <w:jc w:val="center"/>
        <w:rPr>
          <w:rFonts w:ascii="Times" w:hAnsi="Times"/>
          <w:b/>
          <w:bCs/>
          <w:smallCaps/>
          <w:sz w:val="28"/>
          <w:szCs w:val="28"/>
        </w:rPr>
      </w:pPr>
      <w:r>
        <w:rPr>
          <w:rFonts w:ascii="Times" w:hAnsi="Times"/>
          <w:b/>
          <w:bCs/>
          <w:smallCaps/>
          <w:sz w:val="28"/>
          <w:szCs w:val="28"/>
        </w:rPr>
        <w:t>Human Resources Manager</w:t>
      </w:r>
    </w:p>
    <w:p w14:paraId="34F84DB5" w14:textId="243F8AF7" w:rsidR="00DF4283" w:rsidRPr="00DF4283" w:rsidRDefault="007554E5" w:rsidP="00DF4283">
      <w:pPr>
        <w:pStyle w:val="NormalWeb"/>
        <w:pBdr>
          <w:bottom w:val="single" w:sz="4" w:space="1" w:color="auto"/>
        </w:pBdr>
        <w:spacing w:before="0" w:beforeAutospacing="0" w:after="0" w:afterAutospacing="0"/>
        <w:rPr>
          <w:rFonts w:ascii="Times" w:hAnsi="Times"/>
          <w:b/>
          <w:bCs/>
          <w:smallCaps/>
          <w:sz w:val="28"/>
          <w:szCs w:val="28"/>
        </w:rPr>
      </w:pPr>
      <w:r w:rsidRPr="00DF4283">
        <w:rPr>
          <w:rFonts w:ascii="Times" w:hAnsi="Times"/>
          <w:b/>
          <w:bCs/>
          <w:smallCaps/>
          <w:sz w:val="28"/>
          <w:szCs w:val="28"/>
        </w:rPr>
        <w:t>Experience</w:t>
      </w:r>
    </w:p>
    <w:p w14:paraId="43A1B522" w14:textId="7B0E97C0" w:rsidR="007554E5" w:rsidRPr="00DF4283" w:rsidRDefault="00DF4283" w:rsidP="00DF4283">
      <w:pPr>
        <w:pStyle w:val="NormalWeb"/>
        <w:spacing w:before="0" w:beforeAutospacing="0" w:after="0" w:afterAutospacing="0"/>
        <w:rPr>
          <w:rFonts w:ascii="Times" w:hAnsi="Times"/>
          <w:sz w:val="22"/>
          <w:szCs w:val="22"/>
        </w:rPr>
      </w:pPr>
      <w:r w:rsidRPr="00DF4283">
        <w:rPr>
          <w:rFonts w:ascii="Times" w:hAnsi="Times"/>
          <w:b/>
          <w:bCs/>
          <w:sz w:val="22"/>
          <w:szCs w:val="22"/>
        </w:rPr>
        <w:t>ABC Investments,</w:t>
      </w:r>
      <w:r w:rsidR="007554E5" w:rsidRPr="00DF4283">
        <w:rPr>
          <w:rFonts w:ascii="Times" w:hAnsi="Times"/>
          <w:sz w:val="22"/>
          <w:szCs w:val="22"/>
        </w:rPr>
        <w:t xml:space="preserve"> New York, NY </w:t>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00B6440E">
        <w:rPr>
          <w:rFonts w:ascii="Times" w:hAnsi="Times"/>
          <w:sz w:val="22"/>
          <w:szCs w:val="22"/>
        </w:rPr>
        <w:t xml:space="preserve">           </w:t>
      </w:r>
      <w:r>
        <w:rPr>
          <w:rFonts w:ascii="Times" w:hAnsi="Times"/>
          <w:sz w:val="22"/>
          <w:szCs w:val="22"/>
        </w:rPr>
        <w:t>xx/</w:t>
      </w:r>
      <w:proofErr w:type="spellStart"/>
      <w:r>
        <w:rPr>
          <w:rFonts w:ascii="Times" w:hAnsi="Times"/>
          <w:sz w:val="22"/>
          <w:szCs w:val="22"/>
        </w:rPr>
        <w:t>xxxx</w:t>
      </w:r>
      <w:proofErr w:type="spellEnd"/>
      <w:r>
        <w:rPr>
          <w:rFonts w:ascii="Times" w:hAnsi="Times"/>
          <w:sz w:val="22"/>
          <w:szCs w:val="22"/>
        </w:rPr>
        <w:t xml:space="preserve"> - Present</w:t>
      </w:r>
    </w:p>
    <w:p w14:paraId="427B4966" w14:textId="77777777" w:rsidR="00DF4283" w:rsidRDefault="00DF4283" w:rsidP="00DF4283">
      <w:pPr>
        <w:pStyle w:val="NormalWeb"/>
        <w:spacing w:before="0" w:beforeAutospacing="0" w:after="0" w:afterAutospacing="0"/>
        <w:rPr>
          <w:rFonts w:ascii="Times" w:hAnsi="Times"/>
          <w:b/>
          <w:bCs/>
          <w:sz w:val="22"/>
          <w:szCs w:val="22"/>
        </w:rPr>
      </w:pPr>
      <w:r>
        <w:rPr>
          <w:rFonts w:ascii="Times" w:hAnsi="Times"/>
          <w:b/>
          <w:bCs/>
          <w:sz w:val="22"/>
          <w:szCs w:val="22"/>
        </w:rPr>
        <w:t>Managing Director,</w:t>
      </w:r>
      <w:r w:rsidR="007554E5" w:rsidRPr="00DF4283">
        <w:rPr>
          <w:rFonts w:ascii="Times" w:hAnsi="Times"/>
          <w:b/>
          <w:bCs/>
          <w:sz w:val="22"/>
          <w:szCs w:val="22"/>
        </w:rPr>
        <w:t xml:space="preserve"> Human Resources </w:t>
      </w:r>
    </w:p>
    <w:p w14:paraId="2DAEA482" w14:textId="054AAC5E" w:rsidR="007554E5" w:rsidRPr="00DF4283" w:rsidRDefault="00DF4283" w:rsidP="00DF4283">
      <w:pPr>
        <w:pStyle w:val="NormalWeb"/>
        <w:spacing w:before="0" w:beforeAutospacing="0" w:after="0" w:afterAutospacing="0"/>
        <w:rPr>
          <w:rFonts w:ascii="Times" w:hAnsi="Times"/>
          <w:i/>
          <w:iCs/>
          <w:sz w:val="20"/>
          <w:szCs w:val="20"/>
        </w:rPr>
      </w:pPr>
      <w:r w:rsidRPr="00DF4283">
        <w:rPr>
          <w:rFonts w:ascii="Times" w:hAnsi="Times"/>
          <w:i/>
          <w:iCs/>
          <w:sz w:val="20"/>
          <w:szCs w:val="20"/>
        </w:rPr>
        <w:t xml:space="preserve">ABC Investments </w:t>
      </w:r>
      <w:r w:rsidR="007554E5" w:rsidRPr="00DF4283">
        <w:rPr>
          <w:rFonts w:ascii="Times" w:hAnsi="Times"/>
          <w:i/>
          <w:iCs/>
          <w:sz w:val="20"/>
          <w:szCs w:val="20"/>
        </w:rPr>
        <w:t xml:space="preserve">is a global alternative investment management firm focused on long/short </w:t>
      </w:r>
      <w:r>
        <w:rPr>
          <w:rFonts w:ascii="Times" w:hAnsi="Times"/>
          <w:i/>
          <w:iCs/>
          <w:sz w:val="20"/>
          <w:szCs w:val="20"/>
        </w:rPr>
        <w:t>equity</w:t>
      </w:r>
      <w:r w:rsidR="007554E5" w:rsidRPr="00DF4283">
        <w:rPr>
          <w:rFonts w:ascii="Times" w:hAnsi="Times"/>
          <w:i/>
          <w:iCs/>
          <w:sz w:val="20"/>
          <w:szCs w:val="20"/>
        </w:rPr>
        <w:t xml:space="preserve"> and event driven opportunities with approximately </w:t>
      </w:r>
      <w:r>
        <w:rPr>
          <w:rFonts w:ascii="Times" w:hAnsi="Times"/>
          <w:i/>
          <w:iCs/>
          <w:sz w:val="20"/>
          <w:szCs w:val="20"/>
        </w:rPr>
        <w:t>$15</w:t>
      </w:r>
      <w:r w:rsidR="007554E5" w:rsidRPr="00DF4283">
        <w:rPr>
          <w:rFonts w:ascii="Times" w:hAnsi="Times"/>
          <w:i/>
          <w:iCs/>
          <w:sz w:val="20"/>
          <w:szCs w:val="20"/>
        </w:rPr>
        <w:t xml:space="preserve"> billion dollars of AUM and </w:t>
      </w:r>
      <w:r>
        <w:rPr>
          <w:rFonts w:ascii="Times" w:hAnsi="Times"/>
          <w:i/>
          <w:iCs/>
          <w:sz w:val="20"/>
          <w:szCs w:val="20"/>
        </w:rPr>
        <w:t>175</w:t>
      </w:r>
      <w:r w:rsidR="007554E5" w:rsidRPr="00DF4283">
        <w:rPr>
          <w:rFonts w:ascii="Times" w:hAnsi="Times"/>
          <w:i/>
          <w:iCs/>
          <w:sz w:val="20"/>
          <w:szCs w:val="20"/>
        </w:rPr>
        <w:t xml:space="preserve"> employees</w:t>
      </w:r>
      <w:r>
        <w:rPr>
          <w:rFonts w:ascii="Times" w:hAnsi="Times"/>
          <w:i/>
          <w:iCs/>
          <w:sz w:val="20"/>
          <w:szCs w:val="20"/>
        </w:rPr>
        <w:t>.</w:t>
      </w:r>
      <w:r w:rsidR="007554E5" w:rsidRPr="00DF4283">
        <w:rPr>
          <w:rFonts w:ascii="Times" w:hAnsi="Times"/>
          <w:i/>
          <w:iCs/>
          <w:sz w:val="20"/>
          <w:szCs w:val="20"/>
        </w:rPr>
        <w:t xml:space="preserve"> </w:t>
      </w:r>
    </w:p>
    <w:p w14:paraId="1FE9C9D3" w14:textId="5D12ED23" w:rsidR="007554E5" w:rsidRPr="00DF4283" w:rsidRDefault="007554E5" w:rsidP="00DF4283">
      <w:pPr>
        <w:pStyle w:val="NormalWeb"/>
        <w:spacing w:before="0" w:beforeAutospacing="0" w:after="0" w:afterAutospacing="0"/>
        <w:rPr>
          <w:rFonts w:ascii="Times" w:hAnsi="Times"/>
          <w:sz w:val="22"/>
          <w:szCs w:val="22"/>
        </w:rPr>
      </w:pPr>
      <w:r w:rsidRPr="00DF4283">
        <w:rPr>
          <w:rFonts w:ascii="Times" w:hAnsi="Times"/>
          <w:sz w:val="22"/>
          <w:szCs w:val="22"/>
        </w:rPr>
        <w:t xml:space="preserve">Directly report to the </w:t>
      </w:r>
      <w:r w:rsidR="00DF4283">
        <w:rPr>
          <w:rFonts w:ascii="Times" w:hAnsi="Times"/>
          <w:sz w:val="22"/>
          <w:szCs w:val="22"/>
        </w:rPr>
        <w:t>COO</w:t>
      </w:r>
      <w:r w:rsidRPr="00DF4283">
        <w:rPr>
          <w:rFonts w:ascii="Times" w:hAnsi="Times"/>
          <w:sz w:val="22"/>
          <w:szCs w:val="22"/>
        </w:rPr>
        <w:t xml:space="preserve"> and manag</w:t>
      </w:r>
      <w:r w:rsidR="00DF4283">
        <w:rPr>
          <w:rFonts w:ascii="Times" w:hAnsi="Times"/>
          <w:sz w:val="22"/>
          <w:szCs w:val="22"/>
        </w:rPr>
        <w:t>e</w:t>
      </w:r>
      <w:r w:rsidRPr="00DF4283">
        <w:rPr>
          <w:rFonts w:ascii="Times" w:hAnsi="Times"/>
          <w:sz w:val="22"/>
          <w:szCs w:val="22"/>
        </w:rPr>
        <w:t xml:space="preserve"> a team of</w:t>
      </w:r>
      <w:r w:rsidR="00DF4283">
        <w:rPr>
          <w:rFonts w:ascii="Times" w:hAnsi="Times"/>
          <w:sz w:val="22"/>
          <w:szCs w:val="22"/>
        </w:rPr>
        <w:t xml:space="preserve"> four</w:t>
      </w:r>
      <w:r w:rsidRPr="00DF4283">
        <w:rPr>
          <w:rFonts w:ascii="Times" w:hAnsi="Times"/>
          <w:sz w:val="22"/>
          <w:szCs w:val="22"/>
        </w:rPr>
        <w:t xml:space="preserve"> human resources employees. Provide high touch and strategic human resources approach globally in all human resources practice areas </w:t>
      </w:r>
      <w:proofErr w:type="gramStart"/>
      <w:r w:rsidRPr="00DF4283">
        <w:rPr>
          <w:rFonts w:ascii="Times" w:hAnsi="Times"/>
          <w:sz w:val="22"/>
          <w:szCs w:val="22"/>
        </w:rPr>
        <w:t>including:</w:t>
      </w:r>
      <w:proofErr w:type="gramEnd"/>
      <w:r w:rsidRPr="00DF4283">
        <w:rPr>
          <w:rFonts w:ascii="Times" w:hAnsi="Times"/>
          <w:sz w:val="22"/>
          <w:szCs w:val="22"/>
        </w:rPr>
        <w:t xml:space="preserve"> compensation, performance management, employee relations, recruiting, organizational development, employee engagement, DEI, training and coaching. Oversee all elements of human resources operations. </w:t>
      </w:r>
    </w:p>
    <w:p w14:paraId="39886C61" w14:textId="5276FA50"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Advise senior leadership on strategic initiatives </w:t>
      </w:r>
      <w:proofErr w:type="gramStart"/>
      <w:r w:rsidRPr="00DF4283">
        <w:rPr>
          <w:rFonts w:ascii="Times" w:hAnsi="Times"/>
          <w:sz w:val="22"/>
          <w:szCs w:val="22"/>
        </w:rPr>
        <w:t>including:</w:t>
      </w:r>
      <w:proofErr w:type="gramEnd"/>
      <w:r w:rsidRPr="00DF4283">
        <w:rPr>
          <w:rFonts w:ascii="Times" w:hAnsi="Times"/>
          <w:sz w:val="22"/>
          <w:szCs w:val="22"/>
        </w:rPr>
        <w:t xml:space="preserve"> organizational changes, succession planning, identifying high potential employees, addressing retention risk, training initiatives and long term hiring plans; key business leaders include Head of Trading, Head of Research, Head of Data Science, CFO, CTO, General Counsel, Head of Investor Relations, Head of Taxation and Head of Risk Management </w:t>
      </w:r>
    </w:p>
    <w:p w14:paraId="41B29BB5" w14:textId="202F5B49"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Manage compensation process </w:t>
      </w:r>
      <w:proofErr w:type="gramStart"/>
      <w:r w:rsidRPr="00DF4283">
        <w:rPr>
          <w:rFonts w:ascii="Times" w:hAnsi="Times"/>
          <w:sz w:val="22"/>
          <w:szCs w:val="22"/>
        </w:rPr>
        <w:t>including:</w:t>
      </w:r>
      <w:proofErr w:type="gramEnd"/>
      <w:r w:rsidRPr="00DF4283">
        <w:rPr>
          <w:rFonts w:ascii="Times" w:hAnsi="Times"/>
          <w:sz w:val="22"/>
          <w:szCs w:val="22"/>
        </w:rPr>
        <w:t xml:space="preserve"> creation of firm wide compensation philosophy and guidelines, design of a suite of reports utilized by the Managing Members to streamline decision making processes, partnering with managers on decision making as well as message delivery </w:t>
      </w:r>
    </w:p>
    <w:p w14:paraId="7C0C39C1" w14:textId="396DAED2"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Oversee performance management </w:t>
      </w:r>
      <w:proofErr w:type="gramStart"/>
      <w:r w:rsidRPr="00DF4283">
        <w:rPr>
          <w:rFonts w:ascii="Times" w:hAnsi="Times"/>
          <w:sz w:val="22"/>
          <w:szCs w:val="22"/>
        </w:rPr>
        <w:t>including:</w:t>
      </w:r>
      <w:proofErr w:type="gramEnd"/>
      <w:r w:rsidRPr="00DF4283">
        <w:rPr>
          <w:rFonts w:ascii="Times" w:hAnsi="Times"/>
          <w:sz w:val="22"/>
          <w:szCs w:val="22"/>
        </w:rPr>
        <w:t xml:space="preserve"> evaluating and redesigning performance management program, design of the web based system, meeting with managers to discuss individual’s reviews, determining talking points for difficult conversations, working with counsel to manage out bottom performers and identifying next steps for top performers </w:t>
      </w:r>
    </w:p>
    <w:p w14:paraId="7C109A7E" w14:textId="3FD88D60"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Design and implement a career development and training framework </w:t>
      </w:r>
      <w:proofErr w:type="gramStart"/>
      <w:r w:rsidRPr="00DF4283">
        <w:rPr>
          <w:rFonts w:ascii="Times" w:hAnsi="Times"/>
          <w:sz w:val="22"/>
          <w:szCs w:val="22"/>
        </w:rPr>
        <w:t>in an effort to</w:t>
      </w:r>
      <w:proofErr w:type="gramEnd"/>
      <w:r w:rsidRPr="00DF4283">
        <w:rPr>
          <w:rFonts w:ascii="Times" w:hAnsi="Times"/>
          <w:sz w:val="22"/>
          <w:szCs w:val="22"/>
        </w:rPr>
        <w:t xml:space="preserve"> develop and retain employees as well as align individual career growth to the firm. Programming includes engaging managers around core competencies, training for managers and individualized career coaching. </w:t>
      </w:r>
    </w:p>
    <w:p w14:paraId="79FEA0EC" w14:textId="0C3E5E67" w:rsidR="00B6440E" w:rsidRPr="00B6440E" w:rsidRDefault="00B6440E" w:rsidP="00B6440E">
      <w:pPr>
        <w:pStyle w:val="NormalWeb"/>
        <w:numPr>
          <w:ilvl w:val="0"/>
          <w:numId w:val="1"/>
        </w:numPr>
        <w:spacing w:before="0" w:beforeAutospacing="0" w:after="0" w:afterAutospacing="0"/>
        <w:rPr>
          <w:rFonts w:ascii="Times" w:hAnsi="Times"/>
          <w:sz w:val="22"/>
          <w:szCs w:val="22"/>
        </w:rPr>
      </w:pPr>
      <w:r>
        <w:rPr>
          <w:rFonts w:ascii="Times" w:hAnsi="Times"/>
          <w:sz w:val="22"/>
          <w:szCs w:val="22"/>
        </w:rPr>
        <w:t>Engage</w:t>
      </w:r>
      <w:r w:rsidRPr="00B6440E">
        <w:rPr>
          <w:rFonts w:ascii="Times" w:hAnsi="Times"/>
          <w:sz w:val="22"/>
          <w:szCs w:val="22"/>
        </w:rPr>
        <w:t xml:space="preserve"> stakeholders to build consensus to confront organizational gaps and create succession plans for key employees and functions. </w:t>
      </w:r>
    </w:p>
    <w:p w14:paraId="2403DDDE" w14:textId="71B4629B"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Manage full life cycle recruiting process </w:t>
      </w:r>
      <w:proofErr w:type="gramStart"/>
      <w:r w:rsidRPr="00DF4283">
        <w:rPr>
          <w:rFonts w:ascii="Times" w:hAnsi="Times"/>
          <w:sz w:val="22"/>
          <w:szCs w:val="22"/>
        </w:rPr>
        <w:t>including:</w:t>
      </w:r>
      <w:proofErr w:type="gramEnd"/>
      <w:r w:rsidRPr="00DF4283">
        <w:rPr>
          <w:rFonts w:ascii="Times" w:hAnsi="Times"/>
          <w:sz w:val="22"/>
          <w:szCs w:val="22"/>
        </w:rPr>
        <w:t xml:space="preserve"> creation and implementation of competency based recruiting model and partnering with the business from determining resource needs through to creating competitive offer packages and closing candidates </w:t>
      </w:r>
    </w:p>
    <w:p w14:paraId="43635E7F" w14:textId="3037C022"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Oversee employee engagement surveys </w:t>
      </w:r>
      <w:proofErr w:type="gramStart"/>
      <w:r w:rsidRPr="00DF4283">
        <w:rPr>
          <w:rFonts w:ascii="Times" w:hAnsi="Times"/>
          <w:sz w:val="22"/>
          <w:szCs w:val="22"/>
        </w:rPr>
        <w:t>including:</w:t>
      </w:r>
      <w:proofErr w:type="gramEnd"/>
      <w:r w:rsidRPr="00DF4283">
        <w:rPr>
          <w:rFonts w:ascii="Times" w:hAnsi="Times"/>
          <w:sz w:val="22"/>
          <w:szCs w:val="22"/>
        </w:rPr>
        <w:t xml:space="preserve"> gaining buy in from leadership, survey design, analyzing results and communicating themes. Partner with senior leadership to determine action based on data including identifying culture gaps and creating initiatives to address these issues. Initiatives include lunch with senior executives, lunch and learns, town halls, training programs as well as policy/practice changes. </w:t>
      </w:r>
    </w:p>
    <w:p w14:paraId="7D8F71A7" w14:textId="77777777" w:rsidR="00B6440E" w:rsidRPr="00B6440E" w:rsidRDefault="00B6440E" w:rsidP="00B6440E">
      <w:pPr>
        <w:pStyle w:val="NormalWeb"/>
        <w:numPr>
          <w:ilvl w:val="0"/>
          <w:numId w:val="1"/>
        </w:numPr>
        <w:shd w:val="clear" w:color="auto" w:fill="FFFFFF"/>
        <w:rPr>
          <w:rFonts w:ascii="Times" w:hAnsi="Times"/>
          <w:sz w:val="22"/>
          <w:szCs w:val="22"/>
        </w:rPr>
      </w:pPr>
      <w:r>
        <w:rPr>
          <w:rFonts w:ascii="Times" w:hAnsi="Times"/>
          <w:sz w:val="22"/>
          <w:szCs w:val="22"/>
        </w:rPr>
        <w:t xml:space="preserve">Implemented </w:t>
      </w:r>
      <w:r w:rsidRPr="00B6440E">
        <w:rPr>
          <w:rFonts w:ascii="Times" w:hAnsi="Times"/>
          <w:sz w:val="22"/>
          <w:szCs w:val="22"/>
        </w:rPr>
        <w:t>strategies and framework to engage employees that resulted in an 8-point</w:t>
      </w:r>
      <w:r>
        <w:rPr>
          <w:rFonts w:ascii="Times" w:hAnsi="Times"/>
          <w:sz w:val="22"/>
          <w:szCs w:val="22"/>
        </w:rPr>
        <w:t xml:space="preserve"> </w:t>
      </w:r>
      <w:r w:rsidRPr="00B6440E">
        <w:rPr>
          <w:rFonts w:ascii="Times" w:hAnsi="Times"/>
          <w:sz w:val="22"/>
          <w:szCs w:val="22"/>
        </w:rPr>
        <w:t xml:space="preserve">improvement in the Annual Employee Engagement Survey. </w:t>
      </w:r>
    </w:p>
    <w:p w14:paraId="562D079A" w14:textId="65D29A83"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Design and implement Diversity, Equity and Inclusion strategy that embeds DEI principles across all human resources practices areas. Strategy includes DEI Commitment Statement, demographic analysis, Employee Resource Groups, recruitment partnerships, training initiatives, equitable policies as well as community partnerships. </w:t>
      </w:r>
    </w:p>
    <w:p w14:paraId="18897424" w14:textId="5B7E7C57"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Work closely with counsel to mitigate risks on various matters including employee relations issues, investigation of harassment claims and implementing new or revised laws that impact the industry </w:t>
      </w:r>
    </w:p>
    <w:p w14:paraId="6C3950B5" w14:textId="1E74ECE6"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Oversee all human resources operations </w:t>
      </w:r>
      <w:proofErr w:type="gramStart"/>
      <w:r w:rsidRPr="00DF4283">
        <w:rPr>
          <w:rFonts w:ascii="Times" w:hAnsi="Times"/>
          <w:sz w:val="22"/>
          <w:szCs w:val="22"/>
        </w:rPr>
        <w:t>including:</w:t>
      </w:r>
      <w:proofErr w:type="gramEnd"/>
      <w:r w:rsidRPr="00DF4283">
        <w:rPr>
          <w:rFonts w:ascii="Times" w:hAnsi="Times"/>
          <w:sz w:val="22"/>
          <w:szCs w:val="22"/>
        </w:rPr>
        <w:t xml:space="preserve"> design and implementation of the firm’s HRIS, payroll administration, immigration, benefits administration including annual renewals, on boarding and off boarding, data analysis/reporting and policy review </w:t>
      </w:r>
    </w:p>
    <w:p w14:paraId="6DDA2277" w14:textId="06B0FE7D" w:rsidR="007554E5" w:rsidRPr="00DF4283" w:rsidRDefault="007554E5" w:rsidP="00DF4283">
      <w:pPr>
        <w:pStyle w:val="NormalWeb"/>
        <w:numPr>
          <w:ilvl w:val="0"/>
          <w:numId w:val="1"/>
        </w:numPr>
        <w:spacing w:before="0" w:beforeAutospacing="0" w:after="0" w:afterAutospacing="0"/>
        <w:rPr>
          <w:rFonts w:ascii="Times" w:hAnsi="Times"/>
          <w:sz w:val="22"/>
          <w:szCs w:val="22"/>
        </w:rPr>
      </w:pPr>
      <w:r w:rsidRPr="00DF4283">
        <w:rPr>
          <w:rFonts w:ascii="Times" w:hAnsi="Times"/>
          <w:sz w:val="22"/>
          <w:szCs w:val="22"/>
        </w:rPr>
        <w:t xml:space="preserve">Network with human resources professionals in the industry to ensure policies, practices and pay are competitive. Raise concerns and implement changes if determined that the firm is off market </w:t>
      </w:r>
    </w:p>
    <w:p w14:paraId="6EEB32E0" w14:textId="4F6080AB" w:rsidR="00B6440E" w:rsidRPr="00B6440E" w:rsidRDefault="00B6440E" w:rsidP="00C83ECD">
      <w:pPr>
        <w:pStyle w:val="NormalWeb"/>
        <w:numPr>
          <w:ilvl w:val="0"/>
          <w:numId w:val="1"/>
        </w:numPr>
        <w:spacing w:before="0" w:beforeAutospacing="0" w:after="0" w:afterAutospacing="0"/>
        <w:rPr>
          <w:rFonts w:ascii="Times" w:hAnsi="Times"/>
          <w:sz w:val="22"/>
          <w:szCs w:val="22"/>
        </w:rPr>
      </w:pPr>
      <w:r w:rsidRPr="00B6440E">
        <w:rPr>
          <w:rFonts w:ascii="Times" w:hAnsi="Times"/>
          <w:sz w:val="22"/>
          <w:szCs w:val="22"/>
        </w:rPr>
        <w:lastRenderedPageBreak/>
        <w:t xml:space="preserve">Supported employee wellness through the introduction of enhanced wellness benefits including the identification of over $500,000 in company savings while maintaining competitive offerings for employees. </w:t>
      </w:r>
    </w:p>
    <w:p w14:paraId="163CD3D0" w14:textId="77777777" w:rsidR="00B6440E" w:rsidRDefault="00B6440E" w:rsidP="00DF4283">
      <w:pPr>
        <w:rPr>
          <w:rFonts w:ascii="Times" w:hAnsi="Times" w:cs="Times New Roman"/>
          <w:b/>
          <w:sz w:val="22"/>
          <w:szCs w:val="22"/>
        </w:rPr>
      </w:pPr>
    </w:p>
    <w:p w14:paraId="23BC9A76" w14:textId="65983647" w:rsidR="00DF4283" w:rsidRPr="00DF4283" w:rsidRDefault="00DF4283" w:rsidP="00DF4283">
      <w:pPr>
        <w:pStyle w:val="NormalWeb"/>
        <w:pBdr>
          <w:bottom w:val="single" w:sz="4" w:space="1" w:color="auto"/>
        </w:pBdr>
        <w:spacing w:before="0" w:beforeAutospacing="0" w:after="0" w:afterAutospacing="0"/>
        <w:rPr>
          <w:rFonts w:ascii="Times" w:hAnsi="Times"/>
          <w:b/>
          <w:bCs/>
          <w:smallCaps/>
          <w:sz w:val="28"/>
          <w:szCs w:val="28"/>
        </w:rPr>
      </w:pPr>
      <w:r>
        <w:rPr>
          <w:rFonts w:ascii="Times" w:hAnsi="Times"/>
          <w:b/>
          <w:bCs/>
          <w:smallCaps/>
          <w:sz w:val="28"/>
          <w:szCs w:val="28"/>
        </w:rPr>
        <w:t>Education</w:t>
      </w:r>
    </w:p>
    <w:p w14:paraId="309CB4F1" w14:textId="33A8EA32" w:rsidR="007554E5" w:rsidRPr="00DF4283" w:rsidRDefault="007554E5" w:rsidP="00DF4283">
      <w:pPr>
        <w:ind w:firstLine="288"/>
        <w:rPr>
          <w:rFonts w:ascii="Times" w:hAnsi="Times" w:cs="Times New Roman"/>
          <w:sz w:val="22"/>
          <w:szCs w:val="22"/>
        </w:rPr>
      </w:pPr>
      <w:r w:rsidRPr="00DF4283">
        <w:rPr>
          <w:rFonts w:ascii="Times" w:hAnsi="Times" w:cs="Times New Roman"/>
          <w:b/>
          <w:sz w:val="22"/>
          <w:szCs w:val="22"/>
        </w:rPr>
        <w:t xml:space="preserve">University of </w:t>
      </w:r>
      <w:r w:rsidR="00DF4283">
        <w:rPr>
          <w:rFonts w:ascii="Times" w:hAnsi="Times" w:cs="Times New Roman"/>
          <w:b/>
          <w:sz w:val="22"/>
          <w:szCs w:val="22"/>
        </w:rPr>
        <w:t>ABC</w:t>
      </w:r>
      <w:r w:rsidRPr="00DF4283">
        <w:rPr>
          <w:rFonts w:ascii="Times" w:hAnsi="Times" w:cs="Times New Roman"/>
          <w:sz w:val="22"/>
          <w:szCs w:val="22"/>
        </w:rPr>
        <w:t xml:space="preserve">, </w:t>
      </w:r>
      <w:r w:rsidR="00DF4283">
        <w:rPr>
          <w:rFonts w:ascii="Times" w:hAnsi="Times" w:cs="Times New Roman"/>
          <w:sz w:val="22"/>
          <w:szCs w:val="22"/>
        </w:rPr>
        <w:t xml:space="preserve">New York, NY </w:t>
      </w:r>
      <w:r w:rsidRPr="00DF4283">
        <w:rPr>
          <w:rFonts w:ascii="Times" w:hAnsi="Times" w:cs="Times New Roman"/>
          <w:sz w:val="22"/>
          <w:szCs w:val="22"/>
        </w:rPr>
        <w:t xml:space="preserve"> </w:t>
      </w:r>
    </w:p>
    <w:p w14:paraId="06D652A1" w14:textId="04A7E634" w:rsidR="007554E5" w:rsidRPr="00DF4283" w:rsidRDefault="007554E5" w:rsidP="00DF4283">
      <w:pPr>
        <w:ind w:firstLine="288"/>
        <w:rPr>
          <w:rFonts w:ascii="Times" w:hAnsi="Times" w:cs="Times New Roman"/>
          <w:sz w:val="22"/>
          <w:szCs w:val="22"/>
        </w:rPr>
      </w:pPr>
      <w:r w:rsidRPr="00DF4283">
        <w:rPr>
          <w:rFonts w:ascii="Times" w:hAnsi="Times" w:cs="Times New Roman"/>
          <w:i/>
          <w:sz w:val="22"/>
          <w:szCs w:val="22"/>
        </w:rPr>
        <w:t xml:space="preserve">Bachelor of Science in Finance, </w:t>
      </w:r>
      <w:r w:rsidRPr="00DF4283">
        <w:rPr>
          <w:rFonts w:ascii="Times" w:hAnsi="Times" w:cs="Times New Roman"/>
          <w:sz w:val="22"/>
          <w:szCs w:val="22"/>
        </w:rPr>
        <w:t xml:space="preserve">May </w:t>
      </w:r>
      <w:proofErr w:type="spellStart"/>
      <w:r w:rsidR="00DF4283">
        <w:rPr>
          <w:rFonts w:ascii="Times" w:hAnsi="Times" w:cs="Times New Roman"/>
          <w:sz w:val="22"/>
          <w:szCs w:val="22"/>
        </w:rPr>
        <w:t>xxxx</w:t>
      </w:r>
      <w:proofErr w:type="spellEnd"/>
      <w:r w:rsidRPr="00DF4283">
        <w:rPr>
          <w:rFonts w:ascii="Times" w:hAnsi="Times" w:cs="Times New Roman"/>
          <w:sz w:val="22"/>
          <w:szCs w:val="22"/>
        </w:rPr>
        <w:tab/>
        <w:t xml:space="preserve">                                                 </w:t>
      </w:r>
    </w:p>
    <w:p w14:paraId="355B1778" w14:textId="77777777" w:rsidR="00B6440E" w:rsidRDefault="00B6440E" w:rsidP="00DF4283">
      <w:pPr>
        <w:pStyle w:val="ListParagraph"/>
        <w:numPr>
          <w:ilvl w:val="0"/>
          <w:numId w:val="2"/>
        </w:numPr>
        <w:ind w:left="648"/>
        <w:rPr>
          <w:rFonts w:ascii="Times" w:hAnsi="Times" w:cs="Times New Roman"/>
          <w:sz w:val="22"/>
          <w:szCs w:val="22"/>
        </w:rPr>
      </w:pPr>
      <w:r>
        <w:rPr>
          <w:rFonts w:ascii="Times" w:hAnsi="Times" w:cs="Times New Roman"/>
          <w:sz w:val="22"/>
          <w:szCs w:val="22"/>
        </w:rPr>
        <w:t xml:space="preserve">Cum </w:t>
      </w:r>
      <w:proofErr w:type="spellStart"/>
      <w:r>
        <w:rPr>
          <w:rFonts w:ascii="Times" w:hAnsi="Times" w:cs="Times New Roman"/>
          <w:sz w:val="22"/>
          <w:szCs w:val="22"/>
        </w:rPr>
        <w:t>Laude</w:t>
      </w:r>
      <w:proofErr w:type="spellEnd"/>
    </w:p>
    <w:p w14:paraId="0B343104" w14:textId="16D99CA5" w:rsidR="00700B9A" w:rsidRPr="00DF4283" w:rsidRDefault="00DF4283" w:rsidP="00DF4283">
      <w:pPr>
        <w:pStyle w:val="ListParagraph"/>
        <w:numPr>
          <w:ilvl w:val="0"/>
          <w:numId w:val="2"/>
        </w:numPr>
        <w:ind w:left="648"/>
        <w:rPr>
          <w:rFonts w:ascii="Times" w:hAnsi="Times" w:cs="Times New Roman"/>
          <w:sz w:val="22"/>
          <w:szCs w:val="22"/>
        </w:rPr>
      </w:pPr>
      <w:r>
        <w:rPr>
          <w:rFonts w:ascii="Times" w:hAnsi="Times" w:cs="Times New Roman"/>
          <w:sz w:val="22"/>
          <w:szCs w:val="22"/>
        </w:rPr>
        <w:t>ABC</w:t>
      </w:r>
      <w:r w:rsidR="007554E5" w:rsidRPr="00DF4283">
        <w:rPr>
          <w:rFonts w:ascii="Times" w:hAnsi="Times" w:cs="Times New Roman"/>
          <w:sz w:val="22"/>
          <w:szCs w:val="22"/>
        </w:rPr>
        <w:t xml:space="preserve"> Scholars Award, Fall </w:t>
      </w:r>
      <w:proofErr w:type="spellStart"/>
      <w:r>
        <w:rPr>
          <w:rFonts w:ascii="Times" w:hAnsi="Times" w:cs="Times New Roman"/>
          <w:sz w:val="22"/>
          <w:szCs w:val="22"/>
        </w:rPr>
        <w:t>xxxx</w:t>
      </w:r>
      <w:proofErr w:type="spellEnd"/>
      <w:r w:rsidR="007554E5" w:rsidRPr="00DF4283">
        <w:rPr>
          <w:rFonts w:ascii="Times" w:hAnsi="Times" w:cs="Times New Roman"/>
          <w:sz w:val="22"/>
          <w:szCs w:val="22"/>
        </w:rPr>
        <w:t xml:space="preserve"> and Spring </w:t>
      </w:r>
      <w:proofErr w:type="spellStart"/>
      <w:r>
        <w:rPr>
          <w:rFonts w:ascii="Times" w:hAnsi="Times" w:cs="Times New Roman"/>
          <w:sz w:val="22"/>
          <w:szCs w:val="22"/>
        </w:rPr>
        <w:t>xxxx</w:t>
      </w:r>
      <w:proofErr w:type="spellEnd"/>
    </w:p>
    <w:sectPr w:rsidR="00700B9A" w:rsidRPr="00DF4283" w:rsidSect="00DF4283">
      <w:footerReference w:type="even" r:id="rId5"/>
      <w:pgSz w:w="12240" w:h="15840"/>
      <w:pgMar w:top="87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7CD4" w14:textId="77777777" w:rsidR="00F45F6A" w:rsidRDefault="00B6440E">
    <w:pPr>
      <w:pStyle w:val="Footer"/>
    </w:pPr>
    <w:sdt>
      <w:sdtPr>
        <w:id w:val="969400743"/>
        <w:placeholder/>
        <w:temporary/>
        <w:showingPlcHdr/>
      </w:sdtPr>
      <w:sdtEndPr/>
      <w:sdtContent>
        <w:r>
          <w:t>[Type text]</w:t>
        </w:r>
      </w:sdtContent>
    </w:sdt>
    <w:r>
      <w:ptab w:relativeTo="margin" w:alignment="center" w:leader="none"/>
    </w:r>
    <w:sdt>
      <w:sdtPr>
        <w:id w:val="969400748"/>
        <w:placeholder/>
        <w:temporary/>
        <w:showingPlcHdr/>
      </w:sdtPr>
      <w:sdtEndPr/>
      <w:sdtContent>
        <w:r>
          <w:t>[Type text]</w:t>
        </w:r>
      </w:sdtContent>
    </w:sdt>
    <w:r>
      <w:ptab w:relativeTo="margin" w:alignment="right" w:leader="none"/>
    </w:r>
    <w:sdt>
      <w:sdtPr>
        <w:id w:val="969400753"/>
        <w:placeholder/>
        <w:temporary/>
        <w:showingPlcHdr/>
      </w:sdtPr>
      <w:sdtEndPr/>
      <w:sdtContent>
        <w:r>
          <w:t>[Type text]</w:t>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AA"/>
    <w:multiLevelType w:val="multilevel"/>
    <w:tmpl w:val="C24A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44D50"/>
    <w:multiLevelType w:val="hybridMultilevel"/>
    <w:tmpl w:val="3A262104"/>
    <w:lvl w:ilvl="0" w:tplc="C3C60A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5777"/>
    <w:multiLevelType w:val="multilevel"/>
    <w:tmpl w:val="516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E5"/>
    <w:rsid w:val="005B5616"/>
    <w:rsid w:val="007554E5"/>
    <w:rsid w:val="00AD4C61"/>
    <w:rsid w:val="00B6440E"/>
    <w:rsid w:val="00DF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05715"/>
  <w15:chartTrackingRefBased/>
  <w15:docId w15:val="{E539BC2C-2B29-ED45-97A8-7FBEC3B0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4E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54E5"/>
    <w:pPr>
      <w:ind w:left="720"/>
      <w:contextualSpacing/>
    </w:pPr>
    <w:rPr>
      <w:rFonts w:eastAsiaTheme="minorEastAsia"/>
    </w:rPr>
  </w:style>
  <w:style w:type="paragraph" w:styleId="Footer">
    <w:name w:val="footer"/>
    <w:basedOn w:val="Normal"/>
    <w:link w:val="FooterChar"/>
    <w:uiPriority w:val="99"/>
    <w:unhideWhenUsed/>
    <w:rsid w:val="007554E5"/>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7554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9946">
      <w:bodyDiv w:val="1"/>
      <w:marLeft w:val="0"/>
      <w:marRight w:val="0"/>
      <w:marTop w:val="0"/>
      <w:marBottom w:val="0"/>
      <w:divBdr>
        <w:top w:val="none" w:sz="0" w:space="0" w:color="auto"/>
        <w:left w:val="none" w:sz="0" w:space="0" w:color="auto"/>
        <w:bottom w:val="none" w:sz="0" w:space="0" w:color="auto"/>
        <w:right w:val="none" w:sz="0" w:space="0" w:color="auto"/>
      </w:divBdr>
      <w:divsChild>
        <w:div w:id="804811895">
          <w:marLeft w:val="0"/>
          <w:marRight w:val="0"/>
          <w:marTop w:val="0"/>
          <w:marBottom w:val="0"/>
          <w:divBdr>
            <w:top w:val="none" w:sz="0" w:space="0" w:color="auto"/>
            <w:left w:val="none" w:sz="0" w:space="0" w:color="auto"/>
            <w:bottom w:val="none" w:sz="0" w:space="0" w:color="auto"/>
            <w:right w:val="none" w:sz="0" w:space="0" w:color="auto"/>
          </w:divBdr>
          <w:divsChild>
            <w:div w:id="2084254358">
              <w:marLeft w:val="0"/>
              <w:marRight w:val="0"/>
              <w:marTop w:val="0"/>
              <w:marBottom w:val="0"/>
              <w:divBdr>
                <w:top w:val="none" w:sz="0" w:space="0" w:color="auto"/>
                <w:left w:val="none" w:sz="0" w:space="0" w:color="auto"/>
                <w:bottom w:val="none" w:sz="0" w:space="0" w:color="auto"/>
                <w:right w:val="none" w:sz="0" w:space="0" w:color="auto"/>
              </w:divBdr>
              <w:divsChild>
                <w:div w:id="7070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8182">
      <w:bodyDiv w:val="1"/>
      <w:marLeft w:val="0"/>
      <w:marRight w:val="0"/>
      <w:marTop w:val="0"/>
      <w:marBottom w:val="0"/>
      <w:divBdr>
        <w:top w:val="none" w:sz="0" w:space="0" w:color="auto"/>
        <w:left w:val="none" w:sz="0" w:space="0" w:color="auto"/>
        <w:bottom w:val="none" w:sz="0" w:space="0" w:color="auto"/>
        <w:right w:val="none" w:sz="0" w:space="0" w:color="auto"/>
      </w:divBdr>
      <w:divsChild>
        <w:div w:id="2037341096">
          <w:marLeft w:val="0"/>
          <w:marRight w:val="0"/>
          <w:marTop w:val="0"/>
          <w:marBottom w:val="0"/>
          <w:divBdr>
            <w:top w:val="none" w:sz="0" w:space="0" w:color="auto"/>
            <w:left w:val="none" w:sz="0" w:space="0" w:color="auto"/>
            <w:bottom w:val="none" w:sz="0" w:space="0" w:color="auto"/>
            <w:right w:val="none" w:sz="0" w:space="0" w:color="auto"/>
          </w:divBdr>
          <w:divsChild>
            <w:div w:id="1075392732">
              <w:marLeft w:val="0"/>
              <w:marRight w:val="0"/>
              <w:marTop w:val="0"/>
              <w:marBottom w:val="0"/>
              <w:divBdr>
                <w:top w:val="none" w:sz="0" w:space="0" w:color="auto"/>
                <w:left w:val="none" w:sz="0" w:space="0" w:color="auto"/>
                <w:bottom w:val="none" w:sz="0" w:space="0" w:color="auto"/>
                <w:right w:val="none" w:sz="0" w:space="0" w:color="auto"/>
              </w:divBdr>
              <w:divsChild>
                <w:div w:id="2083135328">
                  <w:marLeft w:val="0"/>
                  <w:marRight w:val="0"/>
                  <w:marTop w:val="0"/>
                  <w:marBottom w:val="0"/>
                  <w:divBdr>
                    <w:top w:val="none" w:sz="0" w:space="0" w:color="auto"/>
                    <w:left w:val="none" w:sz="0" w:space="0" w:color="auto"/>
                    <w:bottom w:val="none" w:sz="0" w:space="0" w:color="auto"/>
                    <w:right w:val="none" w:sz="0" w:space="0" w:color="auto"/>
                  </w:divBdr>
                  <w:divsChild>
                    <w:div w:id="11956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2</cp:revision>
  <dcterms:created xsi:type="dcterms:W3CDTF">2022-02-05T20:49:00Z</dcterms:created>
  <dcterms:modified xsi:type="dcterms:W3CDTF">2022-02-05T21:00:00Z</dcterms:modified>
</cp:coreProperties>
</file>