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6321E" w14:textId="77777777" w:rsidR="00164FD4" w:rsidRPr="00A50D34" w:rsidRDefault="00164FD4" w:rsidP="00164FD4">
      <w:pPr>
        <w:rPr>
          <w:rFonts w:ascii="Calibri" w:eastAsia="Times New Roman" w:hAnsi="Calibri" w:cs="Calibri"/>
          <w:color w:val="000000"/>
        </w:rPr>
      </w:pPr>
      <w:r w:rsidRPr="00A50D34">
        <w:rPr>
          <w:rFonts w:ascii="Calibri" w:eastAsia="Times New Roman" w:hAnsi="Calibri" w:cs="Calibri"/>
          <w:b/>
          <w:bCs/>
          <w:color w:val="000000"/>
          <w:sz w:val="22"/>
          <w:szCs w:val="22"/>
        </w:rPr>
        <w:t>Compliance Officer (New York, NY)</w:t>
      </w:r>
      <w:r w:rsidRPr="00A50D34">
        <w:rPr>
          <w:rFonts w:ascii="Calibri" w:eastAsia="Times New Roman" w:hAnsi="Calibri" w:cs="Calibri"/>
          <w:color w:val="000000"/>
          <w:sz w:val="22"/>
          <w:szCs w:val="22"/>
        </w:rPr>
        <w:t xml:space="preserve">: Our client, a successful private equity firm with over $10B in committed capital, is looking to bring on a motivated compliance professional to join their NYC team.  This is an opportunity to join a cohesive team of bright individuals and assist across all aspects of their program.  Individual will have the opportunity to take ownership of some of their international compliance matters, working closely with the </w:t>
      </w:r>
      <w:proofErr w:type="gramStart"/>
      <w:r w:rsidRPr="00A50D34">
        <w:rPr>
          <w:rFonts w:ascii="Calibri" w:eastAsia="Times New Roman" w:hAnsi="Calibri" w:cs="Calibri"/>
          <w:color w:val="000000"/>
          <w:sz w:val="22"/>
          <w:szCs w:val="22"/>
        </w:rPr>
        <w:t>firm’s</w:t>
      </w:r>
      <w:proofErr w:type="gramEnd"/>
      <w:r w:rsidRPr="00A50D34">
        <w:rPr>
          <w:rFonts w:ascii="Calibri" w:eastAsia="Times New Roman" w:hAnsi="Calibri" w:cs="Calibri"/>
          <w:color w:val="000000"/>
          <w:sz w:val="22"/>
          <w:szCs w:val="22"/>
        </w:rPr>
        <w:t xml:space="preserve"> outside counsel in those jurisdictions.  </w:t>
      </w:r>
    </w:p>
    <w:p w14:paraId="0B2D49B8" w14:textId="77777777" w:rsidR="00164FD4" w:rsidRPr="00A50D34" w:rsidRDefault="00164FD4" w:rsidP="00164FD4">
      <w:pPr>
        <w:rPr>
          <w:rFonts w:ascii="Calibri" w:eastAsia="Times New Roman" w:hAnsi="Calibri" w:cs="Calibri"/>
          <w:color w:val="000000"/>
        </w:rPr>
      </w:pPr>
      <w:r w:rsidRPr="00A50D34">
        <w:rPr>
          <w:rFonts w:ascii="Calibri" w:eastAsia="Times New Roman" w:hAnsi="Calibri" w:cs="Calibri"/>
          <w:color w:val="000000"/>
          <w:sz w:val="22"/>
          <w:szCs w:val="22"/>
        </w:rPr>
        <w:t> </w:t>
      </w:r>
    </w:p>
    <w:p w14:paraId="6371E0BF" w14:textId="77777777" w:rsidR="00164FD4" w:rsidRPr="00A50D34" w:rsidRDefault="00164FD4" w:rsidP="00164FD4">
      <w:pPr>
        <w:rPr>
          <w:rFonts w:ascii="Calibri" w:eastAsia="Times New Roman" w:hAnsi="Calibri" w:cs="Calibri"/>
          <w:color w:val="000000"/>
        </w:rPr>
      </w:pPr>
      <w:r w:rsidRPr="00A50D34">
        <w:rPr>
          <w:rFonts w:ascii="Calibri" w:eastAsia="Times New Roman" w:hAnsi="Calibri" w:cs="Calibri"/>
          <w:b/>
          <w:bCs/>
          <w:color w:val="000000"/>
          <w:sz w:val="22"/>
          <w:szCs w:val="22"/>
        </w:rPr>
        <w:t>Key Points: </w:t>
      </w:r>
    </w:p>
    <w:p w14:paraId="22C7F57A" w14:textId="77777777" w:rsidR="00164FD4" w:rsidRPr="00A50D34" w:rsidRDefault="00164FD4" w:rsidP="00164FD4">
      <w:pPr>
        <w:numPr>
          <w:ilvl w:val="0"/>
          <w:numId w:val="1"/>
        </w:numPr>
        <w:rPr>
          <w:rFonts w:ascii="Calibri" w:eastAsia="Times New Roman" w:hAnsi="Calibri" w:cs="Calibri"/>
          <w:color w:val="000000"/>
        </w:rPr>
      </w:pPr>
      <w:r w:rsidRPr="00A50D34">
        <w:rPr>
          <w:rFonts w:ascii="Calibri" w:eastAsia="Times New Roman" w:hAnsi="Calibri" w:cs="Calibri"/>
          <w:color w:val="000000"/>
          <w:sz w:val="22"/>
          <w:szCs w:val="22"/>
        </w:rPr>
        <w:t xml:space="preserve">Individual will have the chance to take on more and more responsibilities as they gain familiarity with the firm, the compliance department, and have a strong handle on their </w:t>
      </w:r>
      <w:proofErr w:type="gramStart"/>
      <w:r w:rsidRPr="00A50D34">
        <w:rPr>
          <w:rFonts w:ascii="Calibri" w:eastAsia="Times New Roman" w:hAnsi="Calibri" w:cs="Calibri"/>
          <w:color w:val="000000"/>
          <w:sz w:val="22"/>
          <w:szCs w:val="22"/>
        </w:rPr>
        <w:t>day to day</w:t>
      </w:r>
      <w:proofErr w:type="gramEnd"/>
      <w:r w:rsidRPr="00A50D34">
        <w:rPr>
          <w:rFonts w:ascii="Calibri" w:eastAsia="Times New Roman" w:hAnsi="Calibri" w:cs="Calibri"/>
          <w:color w:val="000000"/>
          <w:sz w:val="22"/>
          <w:szCs w:val="22"/>
        </w:rPr>
        <w:t xml:space="preserve"> work</w:t>
      </w:r>
    </w:p>
    <w:p w14:paraId="6C2106FC" w14:textId="77777777" w:rsidR="00164FD4" w:rsidRPr="00A50D34" w:rsidRDefault="00164FD4" w:rsidP="00164FD4">
      <w:pPr>
        <w:numPr>
          <w:ilvl w:val="0"/>
          <w:numId w:val="1"/>
        </w:numPr>
        <w:rPr>
          <w:rFonts w:ascii="Calibri" w:eastAsia="Times New Roman" w:hAnsi="Calibri" w:cs="Calibri"/>
          <w:color w:val="000000"/>
        </w:rPr>
      </w:pPr>
      <w:r w:rsidRPr="00A50D34">
        <w:rPr>
          <w:rFonts w:ascii="Calibri" w:eastAsia="Times New Roman" w:hAnsi="Calibri" w:cs="Calibri"/>
          <w:color w:val="000000"/>
          <w:sz w:val="22"/>
          <w:szCs w:val="22"/>
        </w:rPr>
        <w:t>Working on a dynamic team under two seasoned professionals who are excited about a new addition to their group</w:t>
      </w:r>
    </w:p>
    <w:p w14:paraId="4A15DE31" w14:textId="77777777" w:rsidR="00164FD4" w:rsidRPr="00A50D34" w:rsidRDefault="00164FD4" w:rsidP="00164FD4">
      <w:pPr>
        <w:numPr>
          <w:ilvl w:val="0"/>
          <w:numId w:val="1"/>
        </w:numPr>
        <w:rPr>
          <w:rFonts w:ascii="Calibri" w:eastAsia="Times New Roman" w:hAnsi="Calibri" w:cs="Calibri"/>
          <w:color w:val="000000"/>
        </w:rPr>
      </w:pPr>
      <w:r w:rsidRPr="00A50D34">
        <w:rPr>
          <w:rFonts w:ascii="Calibri" w:eastAsia="Times New Roman" w:hAnsi="Calibri" w:cs="Calibri"/>
          <w:color w:val="000000"/>
          <w:sz w:val="22"/>
          <w:szCs w:val="22"/>
        </w:rPr>
        <w:t xml:space="preserve">Business is incredibly </w:t>
      </w:r>
      <w:proofErr w:type="gramStart"/>
      <w:r w:rsidRPr="00A50D34">
        <w:rPr>
          <w:rFonts w:ascii="Calibri" w:eastAsia="Times New Roman" w:hAnsi="Calibri" w:cs="Calibri"/>
          <w:color w:val="000000"/>
          <w:sz w:val="22"/>
          <w:szCs w:val="22"/>
        </w:rPr>
        <w:t>stable</w:t>
      </w:r>
      <w:proofErr w:type="gramEnd"/>
      <w:r w:rsidRPr="00A50D34">
        <w:rPr>
          <w:rFonts w:ascii="Calibri" w:eastAsia="Times New Roman" w:hAnsi="Calibri" w:cs="Calibri"/>
          <w:color w:val="000000"/>
          <w:sz w:val="22"/>
          <w:szCs w:val="22"/>
        </w:rPr>
        <w:t xml:space="preserve"> and the legal/compliance team is comprised of very bright individuals – this new hire will be elevated by the team surrounding them </w:t>
      </w:r>
    </w:p>
    <w:p w14:paraId="43F9E653" w14:textId="77777777" w:rsidR="00164FD4" w:rsidRPr="00A50D34" w:rsidRDefault="00164FD4" w:rsidP="00164FD4">
      <w:pPr>
        <w:rPr>
          <w:rFonts w:ascii="Calibri" w:eastAsia="Times New Roman" w:hAnsi="Calibri" w:cs="Calibri"/>
          <w:color w:val="000000"/>
        </w:rPr>
      </w:pPr>
      <w:r w:rsidRPr="00A50D34">
        <w:rPr>
          <w:rFonts w:ascii="Calibri" w:eastAsia="Times New Roman" w:hAnsi="Calibri" w:cs="Calibri"/>
          <w:b/>
          <w:bCs/>
          <w:color w:val="000000"/>
          <w:sz w:val="22"/>
          <w:szCs w:val="22"/>
        </w:rPr>
        <w:t>Responsibilities:</w:t>
      </w:r>
    </w:p>
    <w:p w14:paraId="6505E6E6" w14:textId="77777777" w:rsidR="00164FD4" w:rsidRPr="00A50D34" w:rsidRDefault="00164FD4" w:rsidP="00164FD4">
      <w:pPr>
        <w:numPr>
          <w:ilvl w:val="0"/>
          <w:numId w:val="2"/>
        </w:numPr>
        <w:spacing w:line="231" w:lineRule="atLeast"/>
        <w:rPr>
          <w:rFonts w:ascii="Calibri" w:eastAsia="Times New Roman" w:hAnsi="Calibri" w:cs="Calibri"/>
          <w:color w:val="000000"/>
        </w:rPr>
      </w:pPr>
      <w:r w:rsidRPr="00A50D34">
        <w:rPr>
          <w:rFonts w:ascii="Calibri" w:eastAsia="Times New Roman" w:hAnsi="Calibri" w:cs="Calibri"/>
          <w:color w:val="000000"/>
          <w:sz w:val="22"/>
          <w:szCs w:val="22"/>
        </w:rPr>
        <w:t>Review marketing materials</w:t>
      </w:r>
    </w:p>
    <w:p w14:paraId="2E780336" w14:textId="77777777" w:rsidR="00164FD4" w:rsidRPr="00A50D34" w:rsidRDefault="00164FD4" w:rsidP="00164FD4">
      <w:pPr>
        <w:numPr>
          <w:ilvl w:val="0"/>
          <w:numId w:val="2"/>
        </w:numPr>
        <w:spacing w:line="231" w:lineRule="atLeast"/>
        <w:rPr>
          <w:rFonts w:ascii="Calibri" w:eastAsia="Times New Roman" w:hAnsi="Calibri" w:cs="Calibri"/>
          <w:color w:val="000000"/>
        </w:rPr>
      </w:pPr>
      <w:r w:rsidRPr="00A50D34">
        <w:rPr>
          <w:rFonts w:ascii="Calibri" w:eastAsia="Times New Roman" w:hAnsi="Calibri" w:cs="Calibri"/>
          <w:color w:val="000000"/>
          <w:sz w:val="22"/>
          <w:szCs w:val="22"/>
        </w:rPr>
        <w:t xml:space="preserve">Work with the </w:t>
      </w:r>
      <w:proofErr w:type="gramStart"/>
      <w:r w:rsidRPr="00A50D34">
        <w:rPr>
          <w:rFonts w:ascii="Calibri" w:eastAsia="Times New Roman" w:hAnsi="Calibri" w:cs="Calibri"/>
          <w:color w:val="000000"/>
          <w:sz w:val="22"/>
          <w:szCs w:val="22"/>
        </w:rPr>
        <w:t>firm’s</w:t>
      </w:r>
      <w:proofErr w:type="gramEnd"/>
      <w:r w:rsidRPr="00A50D34">
        <w:rPr>
          <w:rFonts w:ascii="Calibri" w:eastAsia="Times New Roman" w:hAnsi="Calibri" w:cs="Calibri"/>
          <w:color w:val="000000"/>
          <w:sz w:val="22"/>
          <w:szCs w:val="22"/>
        </w:rPr>
        <w:t xml:space="preserve"> outside compliance consultants and legal counsel</w:t>
      </w:r>
    </w:p>
    <w:p w14:paraId="4D1FF98C" w14:textId="77777777" w:rsidR="00164FD4" w:rsidRPr="00A50D34" w:rsidRDefault="00164FD4" w:rsidP="00164FD4">
      <w:pPr>
        <w:numPr>
          <w:ilvl w:val="0"/>
          <w:numId w:val="2"/>
        </w:numPr>
        <w:spacing w:line="231" w:lineRule="atLeast"/>
        <w:rPr>
          <w:rFonts w:ascii="Calibri" w:eastAsia="Times New Roman" w:hAnsi="Calibri" w:cs="Calibri"/>
          <w:color w:val="000000"/>
        </w:rPr>
      </w:pPr>
      <w:r w:rsidRPr="00A50D34">
        <w:rPr>
          <w:rFonts w:ascii="Calibri" w:eastAsia="Times New Roman" w:hAnsi="Calibri" w:cs="Calibri"/>
          <w:color w:val="000000"/>
          <w:sz w:val="22"/>
          <w:szCs w:val="22"/>
        </w:rPr>
        <w:t>Assist with international office compliance obligations</w:t>
      </w:r>
    </w:p>
    <w:p w14:paraId="5EB53BE9" w14:textId="77777777" w:rsidR="00164FD4" w:rsidRPr="00A50D34" w:rsidRDefault="00164FD4" w:rsidP="00164FD4">
      <w:pPr>
        <w:numPr>
          <w:ilvl w:val="0"/>
          <w:numId w:val="2"/>
        </w:numPr>
        <w:spacing w:line="231" w:lineRule="atLeast"/>
        <w:rPr>
          <w:rFonts w:ascii="Calibri" w:eastAsia="Times New Roman" w:hAnsi="Calibri" w:cs="Calibri"/>
          <w:color w:val="000000"/>
        </w:rPr>
      </w:pPr>
      <w:r w:rsidRPr="00A50D34">
        <w:rPr>
          <w:rFonts w:ascii="Calibri" w:eastAsia="Times New Roman" w:hAnsi="Calibri" w:cs="Calibri"/>
          <w:color w:val="000000"/>
          <w:sz w:val="22"/>
          <w:szCs w:val="22"/>
        </w:rPr>
        <w:t xml:space="preserve">Administer the firm’s compliance and code of ethics program, including administering firm systems for employee personal trading, political contributions, </w:t>
      </w:r>
      <w:proofErr w:type="gramStart"/>
      <w:r w:rsidRPr="00A50D34">
        <w:rPr>
          <w:rFonts w:ascii="Calibri" w:eastAsia="Times New Roman" w:hAnsi="Calibri" w:cs="Calibri"/>
          <w:color w:val="000000"/>
          <w:sz w:val="22"/>
          <w:szCs w:val="22"/>
        </w:rPr>
        <w:t>gifts</w:t>
      </w:r>
      <w:proofErr w:type="gramEnd"/>
      <w:r w:rsidRPr="00A50D34">
        <w:rPr>
          <w:rFonts w:ascii="Calibri" w:eastAsia="Times New Roman" w:hAnsi="Calibri" w:cs="Calibri"/>
          <w:color w:val="000000"/>
          <w:sz w:val="22"/>
          <w:szCs w:val="22"/>
        </w:rPr>
        <w:t xml:space="preserve"> and business entertainment reporting</w:t>
      </w:r>
    </w:p>
    <w:p w14:paraId="69C8417E" w14:textId="77777777" w:rsidR="00164FD4" w:rsidRPr="00A50D34" w:rsidRDefault="00164FD4" w:rsidP="00164FD4">
      <w:pPr>
        <w:numPr>
          <w:ilvl w:val="0"/>
          <w:numId w:val="2"/>
        </w:numPr>
        <w:spacing w:line="231" w:lineRule="atLeast"/>
        <w:rPr>
          <w:rFonts w:ascii="Calibri" w:eastAsia="Times New Roman" w:hAnsi="Calibri" w:cs="Calibri"/>
          <w:color w:val="000000"/>
        </w:rPr>
      </w:pPr>
      <w:r w:rsidRPr="00A50D34">
        <w:rPr>
          <w:rFonts w:ascii="Calibri" w:eastAsia="Times New Roman" w:hAnsi="Calibri" w:cs="Calibri"/>
          <w:color w:val="000000"/>
          <w:sz w:val="22"/>
          <w:szCs w:val="22"/>
        </w:rPr>
        <w:t>Maintain and update the firm’s compliance calendar</w:t>
      </w:r>
    </w:p>
    <w:p w14:paraId="42857589" w14:textId="77777777" w:rsidR="00164FD4" w:rsidRPr="00A50D34" w:rsidRDefault="00164FD4" w:rsidP="00164FD4">
      <w:pPr>
        <w:numPr>
          <w:ilvl w:val="0"/>
          <w:numId w:val="2"/>
        </w:numPr>
        <w:spacing w:line="231" w:lineRule="atLeast"/>
        <w:rPr>
          <w:rFonts w:ascii="Calibri" w:eastAsia="Times New Roman" w:hAnsi="Calibri" w:cs="Calibri"/>
          <w:color w:val="000000"/>
        </w:rPr>
      </w:pPr>
      <w:r w:rsidRPr="00A50D34">
        <w:rPr>
          <w:rFonts w:ascii="Calibri" w:eastAsia="Times New Roman" w:hAnsi="Calibri" w:cs="Calibri"/>
          <w:color w:val="000000"/>
          <w:sz w:val="22"/>
          <w:szCs w:val="22"/>
        </w:rPr>
        <w:t xml:space="preserve">Perform compliance testing and email </w:t>
      </w:r>
      <w:proofErr w:type="gramStart"/>
      <w:r w:rsidRPr="00A50D34">
        <w:rPr>
          <w:rFonts w:ascii="Calibri" w:eastAsia="Times New Roman" w:hAnsi="Calibri" w:cs="Calibri"/>
          <w:color w:val="000000"/>
          <w:sz w:val="22"/>
          <w:szCs w:val="22"/>
        </w:rPr>
        <w:t>surveillance;</w:t>
      </w:r>
      <w:proofErr w:type="gramEnd"/>
      <w:r w:rsidRPr="00A50D34">
        <w:rPr>
          <w:rFonts w:ascii="Calibri" w:eastAsia="Times New Roman" w:hAnsi="Calibri" w:cs="Calibri"/>
          <w:color w:val="000000"/>
          <w:sz w:val="22"/>
          <w:szCs w:val="22"/>
        </w:rPr>
        <w:t xml:space="preserve"> document testing results</w:t>
      </w:r>
    </w:p>
    <w:p w14:paraId="14FADECA" w14:textId="77777777" w:rsidR="00164FD4" w:rsidRPr="00A50D34" w:rsidRDefault="00164FD4" w:rsidP="00164FD4">
      <w:pPr>
        <w:numPr>
          <w:ilvl w:val="0"/>
          <w:numId w:val="2"/>
        </w:numPr>
        <w:spacing w:line="231" w:lineRule="atLeast"/>
        <w:rPr>
          <w:rFonts w:ascii="Calibri" w:eastAsia="Times New Roman" w:hAnsi="Calibri" w:cs="Calibri"/>
          <w:color w:val="000000"/>
        </w:rPr>
      </w:pPr>
      <w:r w:rsidRPr="00A50D34">
        <w:rPr>
          <w:rFonts w:ascii="Calibri" w:eastAsia="Times New Roman" w:hAnsi="Calibri" w:cs="Calibri"/>
          <w:color w:val="000000"/>
          <w:sz w:val="22"/>
          <w:szCs w:val="22"/>
        </w:rPr>
        <w:t>Coordinate with the firm’s deal team on compliance matters as it relates to investment activities (ESG due diligence, background checks)</w:t>
      </w:r>
    </w:p>
    <w:p w14:paraId="7741B2F0" w14:textId="77777777" w:rsidR="00164FD4" w:rsidRPr="00A50D34" w:rsidRDefault="00164FD4" w:rsidP="00164FD4">
      <w:pPr>
        <w:numPr>
          <w:ilvl w:val="0"/>
          <w:numId w:val="2"/>
        </w:numPr>
        <w:spacing w:line="231" w:lineRule="atLeast"/>
        <w:rPr>
          <w:rFonts w:ascii="Calibri" w:eastAsia="Times New Roman" w:hAnsi="Calibri" w:cs="Calibri"/>
          <w:color w:val="000000"/>
        </w:rPr>
      </w:pPr>
      <w:r w:rsidRPr="00A50D34">
        <w:rPr>
          <w:rFonts w:ascii="Calibri" w:eastAsia="Times New Roman" w:hAnsi="Calibri" w:cs="Calibri"/>
          <w:color w:val="000000"/>
          <w:sz w:val="22"/>
          <w:szCs w:val="22"/>
        </w:rPr>
        <w:t>Prepare regulatory filings</w:t>
      </w:r>
    </w:p>
    <w:p w14:paraId="2E7A8CF0" w14:textId="77777777" w:rsidR="00164FD4" w:rsidRPr="00A50D34" w:rsidRDefault="00164FD4" w:rsidP="00164FD4">
      <w:pPr>
        <w:numPr>
          <w:ilvl w:val="0"/>
          <w:numId w:val="2"/>
        </w:numPr>
        <w:spacing w:line="231" w:lineRule="atLeast"/>
        <w:rPr>
          <w:rFonts w:ascii="Calibri" w:eastAsia="Times New Roman" w:hAnsi="Calibri" w:cs="Calibri"/>
          <w:color w:val="000000"/>
        </w:rPr>
      </w:pPr>
      <w:r w:rsidRPr="00A50D34">
        <w:rPr>
          <w:rFonts w:ascii="Calibri" w:eastAsia="Times New Roman" w:hAnsi="Calibri" w:cs="Calibri"/>
          <w:color w:val="000000"/>
          <w:sz w:val="22"/>
          <w:szCs w:val="22"/>
        </w:rPr>
        <w:t>Administer the firm’s Environmental, Social and Governance (ESG) program</w:t>
      </w:r>
    </w:p>
    <w:p w14:paraId="2E7D8E75" w14:textId="77777777" w:rsidR="00164FD4" w:rsidRPr="00A50D34" w:rsidRDefault="00164FD4" w:rsidP="00164FD4">
      <w:pPr>
        <w:numPr>
          <w:ilvl w:val="0"/>
          <w:numId w:val="2"/>
        </w:numPr>
        <w:spacing w:line="231" w:lineRule="atLeast"/>
        <w:rPr>
          <w:rFonts w:ascii="Calibri" w:eastAsia="Times New Roman" w:hAnsi="Calibri" w:cs="Calibri"/>
          <w:color w:val="000000"/>
        </w:rPr>
      </w:pPr>
      <w:r w:rsidRPr="00A50D34">
        <w:rPr>
          <w:rFonts w:ascii="Calibri" w:eastAsia="Times New Roman" w:hAnsi="Calibri" w:cs="Calibri"/>
          <w:color w:val="000000"/>
          <w:sz w:val="22"/>
          <w:szCs w:val="22"/>
        </w:rPr>
        <w:t>Prepare and respond to periodic investor requests including due diligence questionnaires and other certifications</w:t>
      </w:r>
    </w:p>
    <w:p w14:paraId="21CEEBFB" w14:textId="77777777" w:rsidR="00164FD4" w:rsidRPr="00A50D34" w:rsidRDefault="00164FD4" w:rsidP="00164FD4">
      <w:pPr>
        <w:rPr>
          <w:rFonts w:ascii="Calibri" w:eastAsia="Times New Roman" w:hAnsi="Calibri" w:cs="Calibri"/>
          <w:color w:val="000000"/>
        </w:rPr>
      </w:pPr>
      <w:r w:rsidRPr="00A50D34">
        <w:rPr>
          <w:rFonts w:ascii="Calibri" w:eastAsia="Times New Roman" w:hAnsi="Calibri" w:cs="Calibri"/>
          <w:b/>
          <w:bCs/>
          <w:color w:val="000000"/>
          <w:sz w:val="22"/>
          <w:szCs w:val="22"/>
        </w:rPr>
        <w:t>Qualifications:</w:t>
      </w:r>
    </w:p>
    <w:p w14:paraId="1A3FCEFB" w14:textId="77777777" w:rsidR="00164FD4" w:rsidRPr="00A50D34" w:rsidRDefault="00164FD4" w:rsidP="00164FD4">
      <w:pPr>
        <w:numPr>
          <w:ilvl w:val="0"/>
          <w:numId w:val="3"/>
        </w:numPr>
        <w:spacing w:line="231" w:lineRule="atLeast"/>
        <w:rPr>
          <w:rFonts w:ascii="Calibri" w:eastAsia="Times New Roman" w:hAnsi="Calibri" w:cs="Calibri"/>
          <w:color w:val="000000"/>
        </w:rPr>
      </w:pPr>
      <w:r w:rsidRPr="00A50D34">
        <w:rPr>
          <w:rFonts w:ascii="Calibri" w:eastAsia="Times New Roman" w:hAnsi="Calibri" w:cs="Calibri"/>
          <w:color w:val="000000"/>
          <w:sz w:val="22"/>
          <w:szCs w:val="22"/>
        </w:rPr>
        <w:t>3-6 years of related compliance experience with a private equity or venture capital firm is strongly preferred but will consider similar financial institutions (hedge funds, asset managers, compliance consultants)</w:t>
      </w:r>
    </w:p>
    <w:p w14:paraId="1CF44203" w14:textId="77777777" w:rsidR="00164FD4" w:rsidRPr="00A50D34" w:rsidRDefault="00164FD4" w:rsidP="00164FD4">
      <w:pPr>
        <w:numPr>
          <w:ilvl w:val="0"/>
          <w:numId w:val="3"/>
        </w:numPr>
        <w:spacing w:line="231" w:lineRule="atLeast"/>
        <w:rPr>
          <w:rFonts w:ascii="Calibri" w:eastAsia="Times New Roman" w:hAnsi="Calibri" w:cs="Calibri"/>
          <w:color w:val="000000"/>
        </w:rPr>
      </w:pPr>
      <w:r w:rsidRPr="00A50D34">
        <w:rPr>
          <w:rFonts w:ascii="Calibri" w:eastAsia="Times New Roman" w:hAnsi="Calibri" w:cs="Calibri"/>
          <w:color w:val="000000"/>
          <w:sz w:val="22"/>
          <w:szCs w:val="22"/>
        </w:rPr>
        <w:t>International compliance experience preferred but not required</w:t>
      </w:r>
    </w:p>
    <w:p w14:paraId="619523DC" w14:textId="77777777" w:rsidR="00164FD4" w:rsidRPr="00A50D34" w:rsidRDefault="00164FD4" w:rsidP="00164FD4">
      <w:pPr>
        <w:numPr>
          <w:ilvl w:val="0"/>
          <w:numId w:val="3"/>
        </w:numPr>
        <w:spacing w:line="231" w:lineRule="atLeast"/>
        <w:rPr>
          <w:rFonts w:ascii="Calibri" w:eastAsia="Times New Roman" w:hAnsi="Calibri" w:cs="Calibri"/>
          <w:color w:val="000000"/>
        </w:rPr>
      </w:pPr>
      <w:r w:rsidRPr="00A50D34">
        <w:rPr>
          <w:rFonts w:ascii="Calibri" w:eastAsia="Times New Roman" w:hAnsi="Calibri" w:cs="Calibri"/>
          <w:color w:val="000000"/>
          <w:sz w:val="22"/>
          <w:szCs w:val="22"/>
        </w:rPr>
        <w:t>Familiarity with applicable law, rules, and regulations for investment advisers (Investment Advisors Act of 1940, “Pay-to-Play” rules, insider trading laws etc.)</w:t>
      </w:r>
    </w:p>
    <w:p w14:paraId="318DA6A9" w14:textId="77777777" w:rsidR="00164FD4" w:rsidRPr="00A50D34" w:rsidRDefault="00164FD4" w:rsidP="00164FD4">
      <w:pPr>
        <w:numPr>
          <w:ilvl w:val="0"/>
          <w:numId w:val="3"/>
        </w:numPr>
        <w:spacing w:line="231" w:lineRule="atLeast"/>
        <w:rPr>
          <w:rFonts w:ascii="Calibri" w:eastAsia="Times New Roman" w:hAnsi="Calibri" w:cs="Calibri"/>
          <w:color w:val="000000"/>
        </w:rPr>
      </w:pPr>
      <w:r w:rsidRPr="00A50D34">
        <w:rPr>
          <w:rFonts w:ascii="Calibri" w:eastAsia="Times New Roman" w:hAnsi="Calibri" w:cs="Calibri"/>
          <w:color w:val="000000"/>
          <w:sz w:val="22"/>
          <w:szCs w:val="22"/>
        </w:rPr>
        <w:t>Exceptional attention to detail and organizational skills; comfortable working efficiently and effectively on multiple deadlines</w:t>
      </w:r>
    </w:p>
    <w:p w14:paraId="223F5EEA" w14:textId="77777777" w:rsidR="00164FD4" w:rsidRPr="00A50D34" w:rsidRDefault="00164FD4" w:rsidP="00164FD4">
      <w:pPr>
        <w:numPr>
          <w:ilvl w:val="0"/>
          <w:numId w:val="3"/>
        </w:numPr>
        <w:spacing w:line="231" w:lineRule="atLeast"/>
        <w:rPr>
          <w:rFonts w:ascii="Calibri" w:eastAsia="Times New Roman" w:hAnsi="Calibri" w:cs="Calibri"/>
          <w:color w:val="000000"/>
        </w:rPr>
      </w:pPr>
      <w:r w:rsidRPr="00A50D34">
        <w:rPr>
          <w:rFonts w:ascii="Calibri" w:eastAsia="Times New Roman" w:hAnsi="Calibri" w:cs="Calibri"/>
          <w:color w:val="000000"/>
          <w:sz w:val="22"/>
          <w:szCs w:val="22"/>
        </w:rPr>
        <w:t>Team player, with the ability to take initiative on new projects; must have a professional demeanor with a long-term interest in compliance</w:t>
      </w:r>
    </w:p>
    <w:p w14:paraId="3F65B7F2" w14:textId="77777777" w:rsidR="00700B9A" w:rsidRDefault="00164FD4"/>
    <w:sectPr w:rsidR="00700B9A" w:rsidSect="00AD4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04339"/>
    <w:multiLevelType w:val="multilevel"/>
    <w:tmpl w:val="26B2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854CE9"/>
    <w:multiLevelType w:val="multilevel"/>
    <w:tmpl w:val="AF02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E65C55"/>
    <w:multiLevelType w:val="multilevel"/>
    <w:tmpl w:val="C4BE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FD4"/>
    <w:rsid w:val="00164FD4"/>
    <w:rsid w:val="005B5616"/>
    <w:rsid w:val="00AD4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6EDCF5"/>
  <w15:chartTrackingRefBased/>
  <w15:docId w15:val="{0C29DE0C-7C7A-054E-8701-2EAA9095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F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2174</Characters>
  <Application>Microsoft Office Word</Application>
  <DocSecurity>0</DocSecurity>
  <Lines>37</Lines>
  <Paragraphs>23</Paragraphs>
  <ScaleCrop>false</ScaleCrop>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Colabella</dc:creator>
  <cp:keywords/>
  <dc:description/>
  <cp:lastModifiedBy>Andrea Colabella</cp:lastModifiedBy>
  <cp:revision>1</cp:revision>
  <dcterms:created xsi:type="dcterms:W3CDTF">2022-02-14T20:02:00Z</dcterms:created>
  <dcterms:modified xsi:type="dcterms:W3CDTF">2022-02-14T20:02:00Z</dcterms:modified>
</cp:coreProperties>
</file>