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F3DD" w14:textId="07E75554" w:rsidR="00BC6AFB" w:rsidRPr="00F32F13" w:rsidRDefault="00AA3D0C" w:rsidP="00F32F13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14CE989" wp14:editId="31281C5A">
            <wp:simplePos x="0" y="0"/>
            <wp:positionH relativeFrom="column">
              <wp:posOffset>6002020</wp:posOffset>
            </wp:positionH>
            <wp:positionV relativeFrom="paragraph">
              <wp:posOffset>-191312</wp:posOffset>
            </wp:positionV>
            <wp:extent cx="741451" cy="401619"/>
            <wp:effectExtent l="0" t="0" r="0" b="5080"/>
            <wp:wrapNone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51" cy="401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F13" w:rsidRPr="00F32F13">
        <w:rPr>
          <w:rFonts w:ascii="Times" w:hAnsi="Times"/>
          <w:b/>
          <w:bCs/>
          <w:sz w:val="28"/>
          <w:szCs w:val="28"/>
        </w:rPr>
        <w:t>Candidate Name</w:t>
      </w:r>
    </w:p>
    <w:p w14:paraId="3BFE5A83" w14:textId="27E31A83" w:rsidR="00F32F13" w:rsidRPr="00F32F13" w:rsidRDefault="00F32F13" w:rsidP="00F32F13">
      <w:pPr>
        <w:jc w:val="center"/>
        <w:rPr>
          <w:rFonts w:ascii="Times" w:hAnsi="Times"/>
          <w:sz w:val="21"/>
          <w:szCs w:val="21"/>
        </w:rPr>
      </w:pPr>
    </w:p>
    <w:p w14:paraId="4E7CD753" w14:textId="79ACE4D4" w:rsidR="00F32F13" w:rsidRPr="00E70316" w:rsidRDefault="00F32F13" w:rsidP="00F32F13">
      <w:pPr>
        <w:pBdr>
          <w:bottom w:val="single" w:sz="4" w:space="1" w:color="auto"/>
        </w:pBdr>
        <w:rPr>
          <w:rFonts w:ascii="Times" w:hAnsi="Times" w:cs="Times New Roman (Body CS)"/>
          <w:b/>
          <w:bCs/>
          <w:smallCaps/>
          <w:sz w:val="21"/>
          <w:szCs w:val="21"/>
        </w:rPr>
      </w:pPr>
      <w:r w:rsidRPr="00E70316">
        <w:rPr>
          <w:rFonts w:ascii="Times" w:hAnsi="Times" w:cs="Times New Roman (Body CS)"/>
          <w:b/>
          <w:bCs/>
          <w:smallCaps/>
          <w:sz w:val="21"/>
          <w:szCs w:val="21"/>
        </w:rPr>
        <w:t>Experience</w:t>
      </w:r>
    </w:p>
    <w:p w14:paraId="380ED8F3" w14:textId="305A262D" w:rsidR="00F32F13" w:rsidRPr="00F32F13" w:rsidRDefault="00F32F13" w:rsidP="00F32F13">
      <w:p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b/>
          <w:bCs/>
          <w:sz w:val="21"/>
          <w:szCs w:val="21"/>
        </w:rPr>
        <w:t>$5B Private Equity Firm</w:t>
      </w:r>
      <w:r w:rsidRPr="00F32F13">
        <w:rPr>
          <w:rFonts w:ascii="Times" w:hAnsi="Times"/>
          <w:sz w:val="21"/>
          <w:szCs w:val="21"/>
        </w:rPr>
        <w:t xml:space="preserve">, New York, NY </w:t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  <w:t xml:space="preserve"> </w:t>
      </w:r>
      <w:r w:rsidRPr="00F32F13">
        <w:rPr>
          <w:rFonts w:ascii="Times" w:hAnsi="Times"/>
          <w:b/>
          <w:bCs/>
          <w:sz w:val="21"/>
          <w:szCs w:val="21"/>
        </w:rPr>
        <w:t xml:space="preserve">January </w:t>
      </w:r>
      <w:proofErr w:type="spellStart"/>
      <w:r w:rsidRPr="00F32F13">
        <w:rPr>
          <w:rFonts w:ascii="Times" w:hAnsi="Times"/>
          <w:b/>
          <w:bCs/>
          <w:sz w:val="21"/>
          <w:szCs w:val="21"/>
        </w:rPr>
        <w:t>xxxx</w:t>
      </w:r>
      <w:proofErr w:type="spellEnd"/>
      <w:r w:rsidRPr="00F32F13">
        <w:rPr>
          <w:rFonts w:ascii="Times" w:hAnsi="Times"/>
          <w:b/>
          <w:bCs/>
          <w:sz w:val="21"/>
          <w:szCs w:val="21"/>
        </w:rPr>
        <w:t xml:space="preserve"> </w:t>
      </w:r>
      <w:r>
        <w:rPr>
          <w:rFonts w:ascii="Times" w:hAnsi="Times"/>
          <w:b/>
          <w:bCs/>
          <w:sz w:val="21"/>
          <w:szCs w:val="21"/>
        </w:rPr>
        <w:t>–</w:t>
      </w:r>
      <w:r w:rsidRPr="00F32F13">
        <w:rPr>
          <w:rFonts w:ascii="Times" w:hAnsi="Times"/>
          <w:b/>
          <w:bCs/>
          <w:sz w:val="21"/>
          <w:szCs w:val="21"/>
        </w:rPr>
        <w:t xml:space="preserve"> Present</w:t>
      </w:r>
    </w:p>
    <w:p w14:paraId="4DE2EBD6" w14:textId="7874674B" w:rsidR="00F32F13" w:rsidRDefault="00F32F13" w:rsidP="00F32F13">
      <w:pPr>
        <w:rPr>
          <w:rFonts w:ascii="Times" w:hAnsi="Times"/>
          <w:i/>
          <w:iCs/>
          <w:sz w:val="21"/>
          <w:szCs w:val="21"/>
        </w:rPr>
      </w:pPr>
      <w:r w:rsidRPr="00F32F13">
        <w:rPr>
          <w:rFonts w:ascii="Times" w:hAnsi="Times"/>
          <w:i/>
          <w:iCs/>
          <w:sz w:val="21"/>
          <w:szCs w:val="21"/>
        </w:rPr>
        <w:t>Chief Compliance Officer</w:t>
      </w:r>
      <w:r>
        <w:rPr>
          <w:rFonts w:ascii="Times" w:hAnsi="Times"/>
          <w:i/>
          <w:iCs/>
          <w:sz w:val="21"/>
          <w:szCs w:val="21"/>
        </w:rPr>
        <w:t xml:space="preserve"> (March </w:t>
      </w:r>
      <w:proofErr w:type="spellStart"/>
      <w:r>
        <w:rPr>
          <w:rFonts w:ascii="Times" w:hAnsi="Times"/>
          <w:i/>
          <w:iCs/>
          <w:sz w:val="21"/>
          <w:szCs w:val="21"/>
        </w:rPr>
        <w:t>xxxx</w:t>
      </w:r>
      <w:proofErr w:type="spellEnd"/>
      <w:r>
        <w:rPr>
          <w:rFonts w:ascii="Times" w:hAnsi="Times"/>
          <w:i/>
          <w:iCs/>
          <w:sz w:val="21"/>
          <w:szCs w:val="21"/>
        </w:rPr>
        <w:t xml:space="preserve"> – Present)</w:t>
      </w:r>
    </w:p>
    <w:p w14:paraId="7A81F4AC" w14:textId="6C5EB234" w:rsidR="00F32F13" w:rsidRDefault="00F32F13" w:rsidP="00F32F13">
      <w:pPr>
        <w:rPr>
          <w:rFonts w:ascii="Times" w:hAnsi="Times"/>
          <w:i/>
          <w:iCs/>
          <w:sz w:val="21"/>
          <w:szCs w:val="21"/>
        </w:rPr>
      </w:pPr>
      <w:r>
        <w:rPr>
          <w:rFonts w:ascii="Times" w:hAnsi="Times"/>
          <w:i/>
          <w:iCs/>
          <w:sz w:val="21"/>
          <w:szCs w:val="21"/>
        </w:rPr>
        <w:t xml:space="preserve">Compliance Manager (January </w:t>
      </w:r>
      <w:proofErr w:type="spellStart"/>
      <w:r>
        <w:rPr>
          <w:rFonts w:ascii="Times" w:hAnsi="Times"/>
          <w:i/>
          <w:iCs/>
          <w:sz w:val="21"/>
          <w:szCs w:val="21"/>
        </w:rPr>
        <w:t>xxxx</w:t>
      </w:r>
      <w:proofErr w:type="spellEnd"/>
      <w:r>
        <w:rPr>
          <w:rFonts w:ascii="Times" w:hAnsi="Times"/>
          <w:i/>
          <w:iCs/>
          <w:sz w:val="21"/>
          <w:szCs w:val="21"/>
        </w:rPr>
        <w:t xml:space="preserve"> – February </w:t>
      </w:r>
      <w:proofErr w:type="spellStart"/>
      <w:r>
        <w:rPr>
          <w:rFonts w:ascii="Times" w:hAnsi="Times"/>
          <w:i/>
          <w:iCs/>
          <w:sz w:val="21"/>
          <w:szCs w:val="21"/>
        </w:rPr>
        <w:t>xxxx</w:t>
      </w:r>
      <w:proofErr w:type="spellEnd"/>
      <w:r>
        <w:rPr>
          <w:rFonts w:ascii="Times" w:hAnsi="Times"/>
          <w:i/>
          <w:iCs/>
          <w:sz w:val="21"/>
          <w:szCs w:val="21"/>
        </w:rPr>
        <w:t>)</w:t>
      </w:r>
    </w:p>
    <w:p w14:paraId="27108223" w14:textId="72EE9356" w:rsidR="00AA3D0C" w:rsidRPr="00AA3D0C" w:rsidRDefault="00AA3D0C" w:rsidP="00AA3D0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A3D0C">
        <w:rPr>
          <w:rFonts w:ascii="Times" w:hAnsi="Times"/>
          <w:sz w:val="21"/>
          <w:szCs w:val="21"/>
        </w:rPr>
        <w:t xml:space="preserve">Responsible for the overall compliance program and address all regulatory compliance matters for the firm and its affiliated subsidiaries which include an SEC registered investment adviser, </w:t>
      </w:r>
      <w:r>
        <w:rPr>
          <w:rFonts w:ascii="Times" w:hAnsi="Times"/>
          <w:sz w:val="21"/>
          <w:szCs w:val="21"/>
        </w:rPr>
        <w:t xml:space="preserve">and </w:t>
      </w:r>
      <w:r w:rsidRPr="00AA3D0C">
        <w:rPr>
          <w:rFonts w:ascii="Times" w:hAnsi="Times"/>
          <w:sz w:val="21"/>
          <w:szCs w:val="21"/>
        </w:rPr>
        <w:t>FINRA registered broker-dealer</w:t>
      </w:r>
      <w:r>
        <w:rPr>
          <w:rFonts w:ascii="Times" w:hAnsi="Times"/>
          <w:sz w:val="21"/>
          <w:szCs w:val="21"/>
        </w:rPr>
        <w:t>.</w:t>
      </w:r>
    </w:p>
    <w:p w14:paraId="60AA8349" w14:textId="5A9360BD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Insource the Compliance function by training employees, running annual reviews, and monitoring personal trades in-house. </w:t>
      </w:r>
    </w:p>
    <w:p w14:paraId="36857D9B" w14:textId="77777777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Complete major regulatory filings in the US and Europe, including Form ADV, Form PF, and AIFMD reports. </w:t>
      </w:r>
    </w:p>
    <w:p w14:paraId="26FBCB93" w14:textId="5959D28E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Sit on the board of a portfolio company entity based in </w:t>
      </w:r>
      <w:r w:rsidR="00CA3197">
        <w:rPr>
          <w:rFonts w:ascii="Times" w:hAnsi="Times"/>
          <w:sz w:val="21"/>
          <w:szCs w:val="21"/>
        </w:rPr>
        <w:t>Brazil</w:t>
      </w:r>
      <w:r w:rsidRPr="00F32F13">
        <w:rPr>
          <w:rFonts w:ascii="Times" w:hAnsi="Times"/>
          <w:sz w:val="21"/>
          <w:szCs w:val="21"/>
        </w:rPr>
        <w:t xml:space="preserve"> and participate in the governance process. </w:t>
      </w:r>
    </w:p>
    <w:p w14:paraId="78C691A8" w14:textId="4B94E4DF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Plan the launch of an AIFMD-compliant fund in Luxembourg and lead ongoing investment/divestment approval requests. </w:t>
      </w:r>
    </w:p>
    <w:p w14:paraId="4E962D97" w14:textId="48861890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Manage IT consultants on all tasks, from routine support requests to system upgrades and cybersecurity improvements. </w:t>
      </w:r>
    </w:p>
    <w:p w14:paraId="3F7C37C3" w14:textId="46A8EF31" w:rsidR="00F32F13" w:rsidRPr="00F32F13" w:rsidRDefault="00F32F13" w:rsidP="00EC7BAA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Handle administrative projects, such as insurance renewals, employee on- and offboarding, and property management. </w:t>
      </w:r>
    </w:p>
    <w:p w14:paraId="59BF5C5C" w14:textId="17A739A9" w:rsidR="00F32F13" w:rsidRP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Develop, </w:t>
      </w:r>
      <w:proofErr w:type="gramStart"/>
      <w:r w:rsidRPr="00F32F13">
        <w:rPr>
          <w:rFonts w:ascii="Times" w:hAnsi="Times"/>
          <w:sz w:val="21"/>
          <w:szCs w:val="21"/>
        </w:rPr>
        <w:t>oversee</w:t>
      </w:r>
      <w:proofErr w:type="gramEnd"/>
      <w:r w:rsidRPr="00F32F13">
        <w:rPr>
          <w:rFonts w:ascii="Times" w:hAnsi="Times"/>
          <w:sz w:val="21"/>
          <w:szCs w:val="21"/>
        </w:rPr>
        <w:t xml:space="preserve"> and prepare annual compliance review and periodic reports to senior management.</w:t>
      </w:r>
    </w:p>
    <w:p w14:paraId="1D470DD7" w14:textId="49D46CA3" w:rsidR="00F32F13" w:rsidRP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>Prepare and review training materials and provide compliance training to new hires and continuing education for existing employees to keep current on the changing regulatory environment</w:t>
      </w:r>
    </w:p>
    <w:p w14:paraId="49EAB178" w14:textId="77777777" w:rsidR="00F32F13" w:rsidRP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>Oversee regulatory filings and registrations including Form ADV and Form PF, among others</w:t>
      </w:r>
    </w:p>
    <w:p w14:paraId="20FE8708" w14:textId="7B9446D1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>Prepare for and assist with examinations or investigations conducted by SEC or other external parties</w:t>
      </w:r>
    </w:p>
    <w:p w14:paraId="4859592F" w14:textId="77777777" w:rsidR="00F32F13" w:rsidRP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bCs/>
          <w:sz w:val="21"/>
          <w:szCs w:val="21"/>
        </w:rPr>
      </w:pPr>
      <w:r w:rsidRPr="00F32F13">
        <w:rPr>
          <w:rFonts w:ascii="Times" w:hAnsi="Times"/>
          <w:bCs/>
          <w:sz w:val="21"/>
          <w:szCs w:val="21"/>
        </w:rPr>
        <w:t xml:space="preserve">Manage ongoing oversight of personal and firm trading policies, allocations of fund expenses, and compliance procedures relating to outside consultants.   </w:t>
      </w:r>
    </w:p>
    <w:p w14:paraId="26BF44EF" w14:textId="46D64302" w:rsidR="00F32F13" w:rsidRP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bCs/>
          <w:sz w:val="21"/>
          <w:szCs w:val="21"/>
        </w:rPr>
      </w:pPr>
      <w:r w:rsidRPr="00F32F13">
        <w:rPr>
          <w:rFonts w:ascii="Times" w:hAnsi="Times"/>
          <w:bCs/>
          <w:sz w:val="21"/>
          <w:szCs w:val="21"/>
        </w:rPr>
        <w:t>Responsible for the compliance training program.</w:t>
      </w:r>
    </w:p>
    <w:p w14:paraId="12C43BAD" w14:textId="77777777" w:rsidR="00F32F13" w:rsidRP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bCs/>
          <w:sz w:val="21"/>
          <w:szCs w:val="21"/>
        </w:rPr>
      </w:pPr>
      <w:r w:rsidRPr="00F32F13">
        <w:rPr>
          <w:rFonts w:ascii="Times" w:hAnsi="Times"/>
          <w:bCs/>
          <w:sz w:val="21"/>
          <w:szCs w:val="21"/>
        </w:rPr>
        <w:t>Review of all marketing materials to ensure adherence to SEC rules and regulations.</w:t>
      </w:r>
    </w:p>
    <w:p w14:paraId="0D320DD4" w14:textId="74F5B9FE" w:rsidR="00F32F13" w:rsidRP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bCs/>
          <w:sz w:val="21"/>
          <w:szCs w:val="21"/>
        </w:rPr>
      </w:pPr>
      <w:r w:rsidRPr="00F32F13">
        <w:rPr>
          <w:rFonts w:ascii="Times" w:hAnsi="Times"/>
          <w:bCs/>
          <w:sz w:val="21"/>
          <w:szCs w:val="21"/>
        </w:rPr>
        <w:t>Draft and review investor due diligence requests</w:t>
      </w:r>
      <w:r>
        <w:rPr>
          <w:rFonts w:ascii="Times" w:hAnsi="Times"/>
          <w:bCs/>
          <w:sz w:val="21"/>
          <w:szCs w:val="21"/>
        </w:rPr>
        <w:t>; p</w:t>
      </w:r>
      <w:r w:rsidRPr="00F32F13">
        <w:rPr>
          <w:rFonts w:ascii="Times" w:hAnsi="Times"/>
          <w:bCs/>
          <w:sz w:val="21"/>
          <w:szCs w:val="21"/>
        </w:rPr>
        <w:t>articipate in investor due diligence meetings.</w:t>
      </w:r>
    </w:p>
    <w:p w14:paraId="54493769" w14:textId="77777777" w:rsidR="00F32F13" w:rsidRP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bCs/>
          <w:sz w:val="21"/>
          <w:szCs w:val="21"/>
        </w:rPr>
      </w:pPr>
      <w:r w:rsidRPr="00F32F13">
        <w:rPr>
          <w:rFonts w:ascii="Times" w:hAnsi="Times"/>
          <w:bCs/>
          <w:sz w:val="21"/>
          <w:szCs w:val="21"/>
        </w:rPr>
        <w:t>Design and manage reviews and testing of the compliance program.</w:t>
      </w:r>
    </w:p>
    <w:p w14:paraId="0060AE0B" w14:textId="4F8DA4A9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Revamped annual compliance review process, resulting in significant savings and meaningful remedial action. </w:t>
      </w:r>
    </w:p>
    <w:p w14:paraId="0CFE5CC0" w14:textId="77777777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Review marketing materials and advise on compliance with various global marketing regimes. </w:t>
      </w:r>
    </w:p>
    <w:p w14:paraId="41342D7E" w14:textId="4B5B23A4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Draft compliance training materials and conduct compliance training. </w:t>
      </w:r>
    </w:p>
    <w:p w14:paraId="758305EB" w14:textId="7C58A02A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Oversee all global regulatory filings, Code of Ethics matters, and firm’s cybersecurity and vendor management program. </w:t>
      </w:r>
    </w:p>
    <w:p w14:paraId="5D88FF56" w14:textId="00504B2A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Add, edit, and implement policies in Compliance Manual. </w:t>
      </w:r>
    </w:p>
    <w:p w14:paraId="1F1F0B34" w14:textId="231CB2F9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Oversee implementation of portfolio-wide cybersecurity measures. </w:t>
      </w:r>
    </w:p>
    <w:p w14:paraId="0DD03907" w14:textId="2B201EB0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Create and implement information barrier policies and procedures between public and private equity strategies. </w:t>
      </w:r>
    </w:p>
    <w:p w14:paraId="1465C3C0" w14:textId="4B398184" w:rsid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Created Best Execution Committee to evaluate firm’s trading execution quality and serve as Chair. </w:t>
      </w:r>
    </w:p>
    <w:p w14:paraId="05948740" w14:textId="08287D90" w:rsidR="00F32F13" w:rsidRPr="00F32F13" w:rsidRDefault="00F32F13" w:rsidP="00F32F13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 xml:space="preserve">Revamped expert network-related policies and procedures. </w:t>
      </w:r>
    </w:p>
    <w:p w14:paraId="026DC634" w14:textId="7A3DFDFF" w:rsidR="00F32F13" w:rsidRDefault="00F32F13" w:rsidP="00F32F13">
      <w:pPr>
        <w:rPr>
          <w:rFonts w:ascii="Times" w:hAnsi="Times"/>
          <w:sz w:val="21"/>
          <w:szCs w:val="21"/>
        </w:rPr>
      </w:pPr>
    </w:p>
    <w:p w14:paraId="7BB17F5E" w14:textId="10F8F126" w:rsidR="00F32F13" w:rsidRDefault="00F32F13" w:rsidP="00F32F13">
      <w:pPr>
        <w:rPr>
          <w:rFonts w:ascii="Times" w:hAnsi="Times"/>
          <w:b/>
          <w:bCs/>
          <w:sz w:val="21"/>
          <w:szCs w:val="21"/>
        </w:rPr>
      </w:pPr>
      <w:r w:rsidRPr="00F32F13">
        <w:rPr>
          <w:rFonts w:ascii="Times" w:hAnsi="Times"/>
          <w:b/>
          <w:bCs/>
          <w:sz w:val="21"/>
          <w:szCs w:val="21"/>
        </w:rPr>
        <w:t>Global Private Equity Firm</w:t>
      </w:r>
      <w:r>
        <w:rPr>
          <w:rFonts w:ascii="Times" w:hAnsi="Times"/>
          <w:sz w:val="21"/>
          <w:szCs w:val="21"/>
        </w:rPr>
        <w:t xml:space="preserve">, New York, NY </w:t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 w:rsidR="00CA3197">
        <w:rPr>
          <w:rFonts w:ascii="Times" w:hAnsi="Times"/>
          <w:sz w:val="21"/>
          <w:szCs w:val="21"/>
        </w:rPr>
        <w:t xml:space="preserve">         </w:t>
      </w:r>
      <w:r w:rsidRPr="00F32F13">
        <w:rPr>
          <w:rFonts w:ascii="Times" w:hAnsi="Times"/>
          <w:b/>
          <w:bCs/>
          <w:sz w:val="21"/>
          <w:szCs w:val="21"/>
        </w:rPr>
        <w:t xml:space="preserve">June xxx – December </w:t>
      </w:r>
      <w:proofErr w:type="spellStart"/>
      <w:r w:rsidRPr="00F32F13">
        <w:rPr>
          <w:rFonts w:ascii="Times" w:hAnsi="Times"/>
          <w:b/>
          <w:bCs/>
          <w:sz w:val="21"/>
          <w:szCs w:val="21"/>
        </w:rPr>
        <w:t>xxxx</w:t>
      </w:r>
      <w:proofErr w:type="spellEnd"/>
    </w:p>
    <w:p w14:paraId="068E9A56" w14:textId="0B678F56" w:rsidR="00F32F13" w:rsidRDefault="00F32F13" w:rsidP="00F32F13">
      <w:pPr>
        <w:rPr>
          <w:rFonts w:ascii="Times" w:hAnsi="Times"/>
          <w:i/>
          <w:iCs/>
          <w:sz w:val="21"/>
          <w:szCs w:val="21"/>
        </w:rPr>
      </w:pPr>
      <w:r w:rsidRPr="00F32F13">
        <w:rPr>
          <w:rFonts w:ascii="Times" w:hAnsi="Times"/>
          <w:i/>
          <w:iCs/>
          <w:sz w:val="21"/>
          <w:szCs w:val="21"/>
        </w:rPr>
        <w:t>Compliance Analyst</w:t>
      </w:r>
    </w:p>
    <w:p w14:paraId="40CB7A8E" w14:textId="054548B2" w:rsidR="00F32F13" w:rsidRPr="00F32F13" w:rsidRDefault="00F32F13" w:rsidP="00F32F13">
      <w:pPr>
        <w:pStyle w:val="ListParagraph"/>
        <w:numPr>
          <w:ilvl w:val="0"/>
          <w:numId w:val="5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>Assist</w:t>
      </w:r>
      <w:r>
        <w:rPr>
          <w:rFonts w:ascii="Times" w:hAnsi="Times"/>
          <w:sz w:val="21"/>
          <w:szCs w:val="21"/>
        </w:rPr>
        <w:t>ed</w:t>
      </w:r>
      <w:r w:rsidRPr="00F32F13">
        <w:rPr>
          <w:rFonts w:ascii="Times" w:hAnsi="Times"/>
          <w:sz w:val="21"/>
          <w:szCs w:val="21"/>
        </w:rPr>
        <w:t xml:space="preserve"> with updating and filing the Form ADV Part 1 and 2 for each registered investment adviser</w:t>
      </w:r>
      <w:r>
        <w:rPr>
          <w:rFonts w:ascii="Times" w:hAnsi="Times"/>
          <w:sz w:val="21"/>
          <w:szCs w:val="21"/>
        </w:rPr>
        <w:t>.</w:t>
      </w:r>
    </w:p>
    <w:p w14:paraId="286F9BD4" w14:textId="02236CF9" w:rsidR="00F32F13" w:rsidRPr="00F32F13" w:rsidRDefault="00F32F13" w:rsidP="00F32F13">
      <w:pPr>
        <w:pStyle w:val="ListParagraph"/>
        <w:numPr>
          <w:ilvl w:val="0"/>
          <w:numId w:val="5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>Review</w:t>
      </w:r>
      <w:r>
        <w:rPr>
          <w:rFonts w:ascii="Times" w:hAnsi="Times"/>
          <w:sz w:val="21"/>
          <w:szCs w:val="21"/>
        </w:rPr>
        <w:t>ed</w:t>
      </w:r>
      <w:r w:rsidRPr="00F32F13">
        <w:rPr>
          <w:rFonts w:ascii="Times" w:hAnsi="Times"/>
          <w:sz w:val="21"/>
          <w:szCs w:val="21"/>
        </w:rPr>
        <w:t xml:space="preserve"> firm marketing materials covering a variety of strategies and complete</w:t>
      </w:r>
      <w:r>
        <w:rPr>
          <w:rFonts w:ascii="Times" w:hAnsi="Times"/>
          <w:sz w:val="21"/>
          <w:szCs w:val="21"/>
        </w:rPr>
        <w:t>d</w:t>
      </w:r>
      <w:r w:rsidRPr="00F32F13">
        <w:rPr>
          <w:rFonts w:ascii="Times" w:hAnsi="Times"/>
          <w:sz w:val="21"/>
          <w:szCs w:val="21"/>
        </w:rPr>
        <w:t xml:space="preserve"> certain investor due diligence questionnaires</w:t>
      </w:r>
      <w:r>
        <w:rPr>
          <w:rFonts w:ascii="Times" w:hAnsi="Times"/>
          <w:sz w:val="21"/>
          <w:szCs w:val="21"/>
        </w:rPr>
        <w:t>.</w:t>
      </w:r>
    </w:p>
    <w:p w14:paraId="6399ECA7" w14:textId="4032A45B" w:rsidR="00F32F13" w:rsidRPr="00F32F13" w:rsidRDefault="00F32F13" w:rsidP="00F32F13">
      <w:pPr>
        <w:pStyle w:val="ListParagraph"/>
        <w:numPr>
          <w:ilvl w:val="0"/>
          <w:numId w:val="5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>Conduct</w:t>
      </w:r>
      <w:r>
        <w:rPr>
          <w:rFonts w:ascii="Times" w:hAnsi="Times"/>
          <w:sz w:val="21"/>
          <w:szCs w:val="21"/>
        </w:rPr>
        <w:t>ed</w:t>
      </w:r>
      <w:r w:rsidRPr="00F32F13">
        <w:rPr>
          <w:rFonts w:ascii="Times" w:hAnsi="Times"/>
          <w:sz w:val="21"/>
          <w:szCs w:val="21"/>
        </w:rPr>
        <w:t xml:space="preserve"> Compliance manual and Code of Ethics training for new hires and create/administer the Annual Compliance Training, Marketing Training and Broker Dealer training</w:t>
      </w:r>
      <w:r>
        <w:rPr>
          <w:rFonts w:ascii="Times" w:hAnsi="Times"/>
          <w:sz w:val="21"/>
          <w:szCs w:val="21"/>
        </w:rPr>
        <w:t>.</w:t>
      </w:r>
    </w:p>
    <w:p w14:paraId="40E7A736" w14:textId="6FD73837" w:rsidR="00F32F13" w:rsidRPr="00F32F13" w:rsidRDefault="00F32F13" w:rsidP="00F32F13">
      <w:pPr>
        <w:pStyle w:val="ListParagraph"/>
        <w:numPr>
          <w:ilvl w:val="0"/>
          <w:numId w:val="5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>Utilize</w:t>
      </w:r>
      <w:r>
        <w:rPr>
          <w:rFonts w:ascii="Times" w:hAnsi="Times"/>
          <w:sz w:val="21"/>
          <w:szCs w:val="21"/>
        </w:rPr>
        <w:t>d</w:t>
      </w:r>
      <w:r w:rsidRPr="00F32F13">
        <w:rPr>
          <w:rFonts w:ascii="Times" w:hAnsi="Times"/>
          <w:sz w:val="21"/>
          <w:szCs w:val="21"/>
        </w:rPr>
        <w:t xml:space="preserve"> industry standard software programs like Compliance Science (PTCC), Global Relay, </w:t>
      </w:r>
      <w:proofErr w:type="spellStart"/>
      <w:r w:rsidRPr="00F32F13">
        <w:rPr>
          <w:rFonts w:ascii="Times" w:hAnsi="Times"/>
          <w:sz w:val="21"/>
          <w:szCs w:val="21"/>
        </w:rPr>
        <w:t>StarCompliance</w:t>
      </w:r>
      <w:proofErr w:type="spellEnd"/>
      <w:r w:rsidRPr="00F32F13">
        <w:rPr>
          <w:rFonts w:ascii="Times" w:hAnsi="Times"/>
          <w:sz w:val="21"/>
          <w:szCs w:val="21"/>
        </w:rPr>
        <w:t xml:space="preserve">, Everest and </w:t>
      </w:r>
      <w:proofErr w:type="spellStart"/>
      <w:r w:rsidRPr="00F32F13">
        <w:rPr>
          <w:rFonts w:ascii="Times" w:hAnsi="Times"/>
          <w:sz w:val="21"/>
          <w:szCs w:val="21"/>
        </w:rPr>
        <w:t>Mindflash</w:t>
      </w:r>
      <w:proofErr w:type="spellEnd"/>
      <w:r w:rsidRPr="00F32F13">
        <w:rPr>
          <w:rFonts w:ascii="Times" w:hAnsi="Times"/>
          <w:sz w:val="21"/>
          <w:szCs w:val="21"/>
        </w:rPr>
        <w:t xml:space="preserve"> to support employee compliance with firm policies and procedures</w:t>
      </w:r>
      <w:r>
        <w:rPr>
          <w:rFonts w:ascii="Times" w:hAnsi="Times"/>
          <w:sz w:val="21"/>
          <w:szCs w:val="21"/>
        </w:rPr>
        <w:t>.</w:t>
      </w:r>
    </w:p>
    <w:p w14:paraId="7B5C2DC5" w14:textId="76C5D46F" w:rsidR="00F32F13" w:rsidRPr="00F32F13" w:rsidRDefault="00F32F13" w:rsidP="00F32F13">
      <w:pPr>
        <w:pStyle w:val="ListParagraph"/>
        <w:numPr>
          <w:ilvl w:val="0"/>
          <w:numId w:val="5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>Monitor</w:t>
      </w:r>
      <w:r>
        <w:rPr>
          <w:rFonts w:ascii="Times" w:hAnsi="Times"/>
          <w:sz w:val="21"/>
          <w:szCs w:val="21"/>
        </w:rPr>
        <w:t>ed</w:t>
      </w:r>
      <w:r w:rsidRPr="00F32F13">
        <w:rPr>
          <w:rFonts w:ascii="Times" w:hAnsi="Times"/>
          <w:sz w:val="21"/>
          <w:szCs w:val="21"/>
        </w:rPr>
        <w:t xml:space="preserve"> political contributions daily and developed a new political contributions and lobbying policy</w:t>
      </w:r>
      <w:r>
        <w:rPr>
          <w:rFonts w:ascii="Times" w:hAnsi="Times"/>
          <w:sz w:val="21"/>
          <w:szCs w:val="21"/>
        </w:rPr>
        <w:t>.</w:t>
      </w:r>
      <w:r w:rsidRPr="00F32F13">
        <w:rPr>
          <w:rFonts w:ascii="Times" w:hAnsi="Times"/>
          <w:sz w:val="21"/>
          <w:szCs w:val="21"/>
        </w:rPr>
        <w:t xml:space="preserve"> </w:t>
      </w:r>
    </w:p>
    <w:p w14:paraId="7C3F62BB" w14:textId="269D909D" w:rsidR="00F32F13" w:rsidRDefault="00F32F13" w:rsidP="00F32F13">
      <w:pPr>
        <w:pStyle w:val="ListParagraph"/>
        <w:numPr>
          <w:ilvl w:val="0"/>
          <w:numId w:val="5"/>
        </w:numPr>
        <w:rPr>
          <w:rFonts w:ascii="Times" w:hAnsi="Times"/>
          <w:sz w:val="21"/>
          <w:szCs w:val="21"/>
        </w:rPr>
      </w:pPr>
      <w:r w:rsidRPr="00F32F13">
        <w:rPr>
          <w:rFonts w:ascii="Times" w:hAnsi="Times"/>
          <w:sz w:val="21"/>
          <w:szCs w:val="21"/>
        </w:rPr>
        <w:t>Responsible for drafting internal compliance reviews and testing memorandums for various workstreams</w:t>
      </w:r>
      <w:r>
        <w:rPr>
          <w:rFonts w:ascii="Times" w:hAnsi="Times"/>
          <w:sz w:val="21"/>
          <w:szCs w:val="21"/>
        </w:rPr>
        <w:t>.</w:t>
      </w:r>
    </w:p>
    <w:p w14:paraId="5E304609" w14:textId="266835D4" w:rsidR="00F32F13" w:rsidRDefault="00F32F13" w:rsidP="00F32F13">
      <w:pPr>
        <w:rPr>
          <w:rFonts w:ascii="Times" w:hAnsi="Times"/>
          <w:sz w:val="21"/>
          <w:szCs w:val="21"/>
        </w:rPr>
      </w:pPr>
    </w:p>
    <w:p w14:paraId="1F275640" w14:textId="6080A6C9" w:rsidR="00F32F13" w:rsidRPr="00E70316" w:rsidRDefault="00F32F13" w:rsidP="00F32F13">
      <w:pPr>
        <w:pBdr>
          <w:bottom w:val="single" w:sz="4" w:space="1" w:color="auto"/>
        </w:pBdr>
        <w:rPr>
          <w:rFonts w:ascii="Times" w:hAnsi="Times" w:cs="Times New Roman (Body CS)"/>
          <w:b/>
          <w:bCs/>
          <w:smallCaps/>
          <w:sz w:val="21"/>
          <w:szCs w:val="21"/>
        </w:rPr>
      </w:pPr>
      <w:r w:rsidRPr="00E70316">
        <w:rPr>
          <w:rFonts w:ascii="Times" w:hAnsi="Times" w:cs="Times New Roman (Body CS)"/>
          <w:b/>
          <w:bCs/>
          <w:smallCaps/>
          <w:sz w:val="21"/>
          <w:szCs w:val="21"/>
        </w:rPr>
        <w:t>Education</w:t>
      </w:r>
    </w:p>
    <w:p w14:paraId="0263A207" w14:textId="1218EBC7" w:rsidR="00F32F13" w:rsidRDefault="00F32F13" w:rsidP="00F32F13">
      <w:pPr>
        <w:rPr>
          <w:rFonts w:ascii="Times" w:hAnsi="Times"/>
          <w:b/>
          <w:bCs/>
          <w:sz w:val="21"/>
          <w:szCs w:val="21"/>
        </w:rPr>
      </w:pPr>
      <w:r w:rsidRPr="00F32F13">
        <w:rPr>
          <w:rFonts w:ascii="Times" w:hAnsi="Times"/>
          <w:b/>
          <w:bCs/>
          <w:sz w:val="21"/>
          <w:szCs w:val="21"/>
        </w:rPr>
        <w:t>ABC University</w:t>
      </w:r>
      <w:r>
        <w:rPr>
          <w:rFonts w:ascii="Times" w:hAnsi="Times"/>
          <w:sz w:val="21"/>
          <w:szCs w:val="21"/>
        </w:rPr>
        <w:t xml:space="preserve">, New York, NY </w:t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  <w:t xml:space="preserve">          </w:t>
      </w:r>
      <w:r w:rsidRPr="00F32F13">
        <w:rPr>
          <w:rFonts w:ascii="Times" w:hAnsi="Times"/>
          <w:b/>
          <w:bCs/>
          <w:sz w:val="21"/>
          <w:szCs w:val="21"/>
        </w:rPr>
        <w:t xml:space="preserve">May </w:t>
      </w:r>
      <w:proofErr w:type="spellStart"/>
      <w:r w:rsidRPr="00F32F13">
        <w:rPr>
          <w:rFonts w:ascii="Times" w:hAnsi="Times"/>
          <w:b/>
          <w:bCs/>
          <w:sz w:val="21"/>
          <w:szCs w:val="21"/>
        </w:rPr>
        <w:t>xxxx</w:t>
      </w:r>
      <w:proofErr w:type="spellEnd"/>
    </w:p>
    <w:p w14:paraId="23FF4AF7" w14:textId="137DA734" w:rsidR="00F32F13" w:rsidRPr="00AA3D0C" w:rsidRDefault="00F32F13" w:rsidP="00F32F13">
      <w:pPr>
        <w:rPr>
          <w:rFonts w:ascii="Times" w:hAnsi="Times"/>
          <w:i/>
          <w:iCs/>
          <w:sz w:val="21"/>
          <w:szCs w:val="21"/>
        </w:rPr>
      </w:pPr>
      <w:proofErr w:type="spellStart"/>
      <w:proofErr w:type="gramStart"/>
      <w:r w:rsidRPr="00AA3D0C">
        <w:rPr>
          <w:rFonts w:ascii="Times" w:hAnsi="Times"/>
          <w:i/>
          <w:iCs/>
          <w:sz w:val="21"/>
          <w:szCs w:val="21"/>
        </w:rPr>
        <w:t>Bachelors</w:t>
      </w:r>
      <w:proofErr w:type="spellEnd"/>
      <w:r w:rsidRPr="00AA3D0C">
        <w:rPr>
          <w:rFonts w:ascii="Times" w:hAnsi="Times"/>
          <w:i/>
          <w:iCs/>
          <w:sz w:val="21"/>
          <w:szCs w:val="21"/>
        </w:rPr>
        <w:t xml:space="preserve"> </w:t>
      </w:r>
      <w:r w:rsidR="00AA3D0C" w:rsidRPr="00AA3D0C">
        <w:rPr>
          <w:rFonts w:ascii="Times" w:hAnsi="Times"/>
          <w:i/>
          <w:iCs/>
          <w:sz w:val="21"/>
          <w:szCs w:val="21"/>
        </w:rPr>
        <w:t>of Arts</w:t>
      </w:r>
      <w:proofErr w:type="gramEnd"/>
      <w:r w:rsidR="00AA3D0C" w:rsidRPr="00AA3D0C">
        <w:rPr>
          <w:rFonts w:ascii="Times" w:hAnsi="Times"/>
          <w:i/>
          <w:iCs/>
          <w:sz w:val="21"/>
          <w:szCs w:val="21"/>
        </w:rPr>
        <w:t>, Business and Finance</w:t>
      </w:r>
    </w:p>
    <w:p w14:paraId="42765631" w14:textId="210ED9A9" w:rsidR="00AA3D0C" w:rsidRDefault="00AA3D0C" w:rsidP="00AA3D0C">
      <w:pPr>
        <w:pStyle w:val="ListParagraph"/>
        <w:numPr>
          <w:ilvl w:val="0"/>
          <w:numId w:val="6"/>
        </w:numPr>
        <w:rPr>
          <w:rFonts w:ascii="Times" w:hAnsi="Times"/>
          <w:sz w:val="21"/>
          <w:szCs w:val="21"/>
        </w:rPr>
      </w:pPr>
      <w:r w:rsidRPr="00AA3D0C">
        <w:rPr>
          <w:rFonts w:ascii="Times" w:hAnsi="Times"/>
          <w:sz w:val="21"/>
          <w:szCs w:val="21"/>
        </w:rPr>
        <w:t>GPA: 3.7</w:t>
      </w:r>
    </w:p>
    <w:p w14:paraId="0FADEDF1" w14:textId="0DD2F92A" w:rsidR="00AA3D0C" w:rsidRDefault="00AA3D0C" w:rsidP="00AA3D0C">
      <w:pPr>
        <w:rPr>
          <w:rFonts w:ascii="Times" w:hAnsi="Times"/>
          <w:sz w:val="21"/>
          <w:szCs w:val="21"/>
        </w:rPr>
      </w:pPr>
    </w:p>
    <w:p w14:paraId="0963F39E" w14:textId="7A8629B5" w:rsidR="00AA3D0C" w:rsidRPr="00E70316" w:rsidRDefault="00AA3D0C" w:rsidP="00AA3D0C">
      <w:pPr>
        <w:pBdr>
          <w:bottom w:val="single" w:sz="4" w:space="1" w:color="auto"/>
        </w:pBdr>
        <w:rPr>
          <w:rFonts w:ascii="Times" w:hAnsi="Times" w:cs="Times New Roman (Body CS)"/>
          <w:b/>
          <w:bCs/>
          <w:smallCaps/>
          <w:sz w:val="21"/>
          <w:szCs w:val="21"/>
        </w:rPr>
      </w:pPr>
      <w:r w:rsidRPr="00E70316">
        <w:rPr>
          <w:rFonts w:ascii="Times" w:hAnsi="Times" w:cs="Times New Roman (Body CS)"/>
          <w:b/>
          <w:bCs/>
          <w:smallCaps/>
          <w:sz w:val="21"/>
          <w:szCs w:val="21"/>
        </w:rPr>
        <w:t>Skills</w:t>
      </w:r>
    </w:p>
    <w:p w14:paraId="1EF28107" w14:textId="10717494" w:rsidR="00F32F13" w:rsidRPr="00F32F13" w:rsidRDefault="00AA3D0C" w:rsidP="00F32F13">
      <w:p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Proficient in Microsoft Office, Series 7, Series 63</w:t>
      </w:r>
    </w:p>
    <w:sectPr w:rsidR="00F32F13" w:rsidRPr="00F32F13" w:rsidSect="00F32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D0C"/>
    <w:multiLevelType w:val="hybridMultilevel"/>
    <w:tmpl w:val="5022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3DB"/>
    <w:multiLevelType w:val="hybridMultilevel"/>
    <w:tmpl w:val="EFA06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B3551"/>
    <w:multiLevelType w:val="hybridMultilevel"/>
    <w:tmpl w:val="3D36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2525D"/>
    <w:multiLevelType w:val="hybridMultilevel"/>
    <w:tmpl w:val="F254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C124F"/>
    <w:multiLevelType w:val="hybridMultilevel"/>
    <w:tmpl w:val="212A97BA"/>
    <w:lvl w:ilvl="0" w:tplc="CB5C22D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E0DE5"/>
    <w:multiLevelType w:val="hybridMultilevel"/>
    <w:tmpl w:val="670239A8"/>
    <w:lvl w:ilvl="0" w:tplc="CB5C22D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F1035"/>
    <w:multiLevelType w:val="hybridMultilevel"/>
    <w:tmpl w:val="ECCE29C4"/>
    <w:lvl w:ilvl="0" w:tplc="CB5C22D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13"/>
    <w:rsid w:val="005A3992"/>
    <w:rsid w:val="00951009"/>
    <w:rsid w:val="00AA3D0C"/>
    <w:rsid w:val="00C94975"/>
    <w:rsid w:val="00CA3197"/>
    <w:rsid w:val="00E70316"/>
    <w:rsid w:val="00F3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DF89"/>
  <w15:chartTrackingRefBased/>
  <w15:docId w15:val="{A3452BAF-35B2-EF4A-8C45-34A9FBCA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Melendez</dc:creator>
  <cp:keywords/>
  <dc:description/>
  <cp:lastModifiedBy>Andrea Colabella</cp:lastModifiedBy>
  <cp:revision>4</cp:revision>
  <dcterms:created xsi:type="dcterms:W3CDTF">2021-11-11T15:58:00Z</dcterms:created>
  <dcterms:modified xsi:type="dcterms:W3CDTF">2021-11-11T16:01:00Z</dcterms:modified>
</cp:coreProperties>
</file>