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FC8B" w14:textId="48BABE2C" w:rsidR="004735A1" w:rsidRDefault="000A1C07" w:rsidP="004735A1">
      <w:pPr>
        <w:rPr>
          <w:b/>
          <w:bCs/>
        </w:rPr>
      </w:pPr>
      <w:r>
        <w:rPr>
          <w:b/>
          <w:bCs/>
        </w:rPr>
        <w:t xml:space="preserve">COO </w:t>
      </w:r>
      <w:r w:rsidR="004735A1">
        <w:rPr>
          <w:b/>
          <w:bCs/>
        </w:rPr>
        <w:t>Description:</w:t>
      </w:r>
    </w:p>
    <w:p w14:paraId="12233398" w14:textId="0990C8D1" w:rsidR="004735A1" w:rsidRDefault="00BC3A77" w:rsidP="004735A1">
      <w:r>
        <w:t>The</w:t>
      </w:r>
      <w:r w:rsidR="004735A1">
        <w:t xml:space="preserve"> COO is a core member of the management team and will be responsible for assisting the CFO/CCO in all aspects of non-investment activities.  The COO will be investor facing and a key participant in investor / marketing and due diligence meetings.  The core responsibilities are the </w:t>
      </w:r>
      <w:r>
        <w:t>day-to-day</w:t>
      </w:r>
      <w:r w:rsidR="004735A1">
        <w:t xml:space="preserve"> management of the operations infrastructure and daily management of the portfolio with the Prime Brokers and Fund Administrator.  The COO will be able to make additional hires for Middle Office assistance in the future, however, that is not anticipated for at least the first year of operations and completely subject to AUM growth.  </w:t>
      </w:r>
    </w:p>
    <w:p w14:paraId="6B7F128D" w14:textId="77777777" w:rsidR="004735A1" w:rsidRDefault="004735A1" w:rsidP="004735A1"/>
    <w:p w14:paraId="04F79E3E" w14:textId="12749D25" w:rsidR="004735A1" w:rsidRDefault="004735A1" w:rsidP="004735A1">
      <w:pPr>
        <w:rPr>
          <w:b/>
          <w:bCs/>
        </w:rPr>
      </w:pPr>
      <w:r>
        <w:rPr>
          <w:b/>
          <w:bCs/>
        </w:rPr>
        <w:t>Responsibilities:</w:t>
      </w:r>
    </w:p>
    <w:p w14:paraId="2A7E5D1B" w14:textId="77777777" w:rsidR="004735A1" w:rsidRDefault="004735A1" w:rsidP="004735A1">
      <w:pPr>
        <w:pStyle w:val="ListParagraph"/>
        <w:ind w:hanging="360"/>
      </w:pPr>
      <w:r>
        <w:rPr>
          <w:rFonts w:ascii="Symbol" w:hAnsi="Symbol"/>
        </w:rPr>
        <w:t></w:t>
      </w:r>
      <w:r>
        <w:rPr>
          <w:rFonts w:ascii="Times New Roman" w:hAnsi="Times New Roman"/>
          <w:sz w:val="14"/>
          <w:szCs w:val="14"/>
        </w:rPr>
        <w:t xml:space="preserve">         </w:t>
      </w:r>
      <w:r>
        <w:t>Daily trade capture</w:t>
      </w:r>
    </w:p>
    <w:p w14:paraId="4CC6B192" w14:textId="77777777" w:rsidR="004735A1" w:rsidRDefault="004735A1" w:rsidP="004735A1">
      <w:pPr>
        <w:pStyle w:val="ListParagraph"/>
        <w:ind w:hanging="360"/>
      </w:pPr>
      <w:r>
        <w:rPr>
          <w:rFonts w:ascii="Symbol" w:hAnsi="Symbol"/>
        </w:rPr>
        <w:t></w:t>
      </w:r>
      <w:r>
        <w:rPr>
          <w:rFonts w:ascii="Times New Roman" w:hAnsi="Times New Roman"/>
          <w:sz w:val="14"/>
          <w:szCs w:val="14"/>
        </w:rPr>
        <w:t xml:space="preserve">         </w:t>
      </w:r>
      <w:r>
        <w:t>Reconciliations of trades; positions; cash movements - daily/weekly/monthly</w:t>
      </w:r>
    </w:p>
    <w:p w14:paraId="7D9702EE" w14:textId="77777777" w:rsidR="004735A1" w:rsidRDefault="004735A1" w:rsidP="004735A1">
      <w:pPr>
        <w:pStyle w:val="ListParagraph"/>
        <w:ind w:hanging="360"/>
      </w:pPr>
      <w:r>
        <w:rPr>
          <w:rFonts w:ascii="Symbol" w:hAnsi="Symbol"/>
        </w:rPr>
        <w:t></w:t>
      </w:r>
      <w:r>
        <w:rPr>
          <w:rFonts w:ascii="Times New Roman" w:hAnsi="Times New Roman"/>
          <w:sz w:val="14"/>
          <w:szCs w:val="14"/>
        </w:rPr>
        <w:t xml:space="preserve">         </w:t>
      </w:r>
      <w:r>
        <w:t>Responsible for maintaining a robust operational framework</w:t>
      </w:r>
    </w:p>
    <w:p w14:paraId="25585CF3" w14:textId="77777777" w:rsidR="004735A1" w:rsidRDefault="004735A1" w:rsidP="004735A1">
      <w:pPr>
        <w:pStyle w:val="ListParagraph"/>
        <w:ind w:hanging="360"/>
      </w:pPr>
      <w:r>
        <w:rPr>
          <w:rFonts w:ascii="Symbol" w:hAnsi="Symbol"/>
        </w:rPr>
        <w:t></w:t>
      </w:r>
      <w:r>
        <w:rPr>
          <w:rFonts w:ascii="Times New Roman" w:hAnsi="Times New Roman"/>
          <w:sz w:val="14"/>
          <w:szCs w:val="14"/>
        </w:rPr>
        <w:t xml:space="preserve">         </w:t>
      </w:r>
      <w:r>
        <w:t>Assist in the annual financial statement audit</w:t>
      </w:r>
    </w:p>
    <w:p w14:paraId="49F28CC0" w14:textId="77777777" w:rsidR="004735A1" w:rsidRDefault="004735A1" w:rsidP="004735A1">
      <w:pPr>
        <w:pStyle w:val="ListParagraph"/>
        <w:ind w:hanging="360"/>
      </w:pPr>
      <w:r>
        <w:rPr>
          <w:rFonts w:ascii="Symbol" w:hAnsi="Symbol"/>
        </w:rPr>
        <w:t></w:t>
      </w:r>
      <w:r>
        <w:rPr>
          <w:rFonts w:ascii="Times New Roman" w:hAnsi="Times New Roman"/>
          <w:sz w:val="14"/>
          <w:szCs w:val="14"/>
        </w:rPr>
        <w:t xml:space="preserve">         </w:t>
      </w:r>
      <w:r>
        <w:t>Assist in the management of the Prime Broker and Fund Admin relationships.</w:t>
      </w:r>
    </w:p>
    <w:p w14:paraId="790E7D9C" w14:textId="77777777" w:rsidR="004735A1" w:rsidRDefault="004735A1" w:rsidP="004735A1">
      <w:pPr>
        <w:pStyle w:val="ListParagraph"/>
        <w:ind w:hanging="360"/>
      </w:pPr>
      <w:r>
        <w:rPr>
          <w:rFonts w:ascii="Symbol" w:hAnsi="Symbol"/>
        </w:rPr>
        <w:t></w:t>
      </w:r>
      <w:r>
        <w:rPr>
          <w:rFonts w:ascii="Times New Roman" w:hAnsi="Times New Roman"/>
          <w:sz w:val="14"/>
          <w:szCs w:val="14"/>
        </w:rPr>
        <w:t xml:space="preserve">         </w:t>
      </w:r>
      <w:r>
        <w:t>Update policies and procedures</w:t>
      </w:r>
    </w:p>
    <w:p w14:paraId="3BF5BE09" w14:textId="77777777" w:rsidR="004735A1" w:rsidRDefault="004735A1" w:rsidP="004735A1">
      <w:pPr>
        <w:pStyle w:val="ListParagraph"/>
        <w:ind w:hanging="360"/>
      </w:pPr>
      <w:r>
        <w:rPr>
          <w:rFonts w:ascii="Symbol" w:hAnsi="Symbol"/>
        </w:rPr>
        <w:t></w:t>
      </w:r>
      <w:r>
        <w:rPr>
          <w:rFonts w:ascii="Times New Roman" w:hAnsi="Times New Roman"/>
          <w:sz w:val="14"/>
          <w:szCs w:val="14"/>
        </w:rPr>
        <w:t xml:space="preserve">         </w:t>
      </w:r>
      <w:r>
        <w:t>Ad hoc reporting</w:t>
      </w:r>
    </w:p>
    <w:p w14:paraId="5D883C8E" w14:textId="77777777" w:rsidR="004735A1" w:rsidRDefault="004735A1" w:rsidP="004735A1">
      <w:pPr>
        <w:pStyle w:val="ListParagraph"/>
        <w:ind w:hanging="360"/>
      </w:pPr>
      <w:r>
        <w:rPr>
          <w:rFonts w:ascii="Symbol" w:hAnsi="Symbol"/>
        </w:rPr>
        <w:t></w:t>
      </w:r>
      <w:r>
        <w:rPr>
          <w:rFonts w:ascii="Times New Roman" w:hAnsi="Times New Roman"/>
          <w:sz w:val="14"/>
          <w:szCs w:val="14"/>
        </w:rPr>
        <w:t xml:space="preserve">         </w:t>
      </w:r>
      <w:r>
        <w:t>Attend investor meetings</w:t>
      </w:r>
    </w:p>
    <w:p w14:paraId="4E87F2E5" w14:textId="77777777" w:rsidR="004735A1" w:rsidRDefault="004735A1" w:rsidP="004735A1">
      <w:pPr>
        <w:pStyle w:val="ListParagraph"/>
        <w:ind w:hanging="360"/>
      </w:pPr>
      <w:r>
        <w:rPr>
          <w:rFonts w:ascii="Symbol" w:hAnsi="Symbol"/>
        </w:rPr>
        <w:t></w:t>
      </w:r>
      <w:r>
        <w:rPr>
          <w:rFonts w:ascii="Times New Roman" w:hAnsi="Times New Roman"/>
          <w:sz w:val="14"/>
          <w:szCs w:val="14"/>
        </w:rPr>
        <w:t xml:space="preserve">         </w:t>
      </w:r>
      <w:r>
        <w:t>Attending due diligence review sessions</w:t>
      </w:r>
    </w:p>
    <w:p w14:paraId="507E16D4" w14:textId="77777777" w:rsidR="004735A1" w:rsidRDefault="004735A1" w:rsidP="004735A1">
      <w:pPr>
        <w:pStyle w:val="ListParagraph"/>
        <w:ind w:hanging="360"/>
      </w:pPr>
      <w:r>
        <w:rPr>
          <w:rFonts w:ascii="Symbol" w:hAnsi="Symbol"/>
        </w:rPr>
        <w:t></w:t>
      </w:r>
      <w:r>
        <w:rPr>
          <w:rFonts w:ascii="Times New Roman" w:hAnsi="Times New Roman"/>
          <w:sz w:val="14"/>
          <w:szCs w:val="14"/>
        </w:rPr>
        <w:t xml:space="preserve">         </w:t>
      </w:r>
      <w:r>
        <w:t>Assist in the implementation of technology strategy</w:t>
      </w:r>
    </w:p>
    <w:p w14:paraId="103EA27A" w14:textId="77777777" w:rsidR="004735A1" w:rsidRDefault="004735A1" w:rsidP="004735A1">
      <w:pPr>
        <w:pStyle w:val="ListParagraph"/>
        <w:ind w:hanging="360"/>
      </w:pPr>
      <w:r>
        <w:rPr>
          <w:rFonts w:ascii="Symbol" w:hAnsi="Symbol"/>
        </w:rPr>
        <w:t></w:t>
      </w:r>
      <w:r>
        <w:rPr>
          <w:rFonts w:ascii="Times New Roman" w:hAnsi="Times New Roman"/>
          <w:sz w:val="14"/>
          <w:szCs w:val="14"/>
        </w:rPr>
        <w:t xml:space="preserve">         </w:t>
      </w:r>
      <w:proofErr w:type="gramStart"/>
      <w:r>
        <w:t>Factor</w:t>
      </w:r>
      <w:proofErr w:type="gramEnd"/>
      <w:r>
        <w:t xml:space="preserve"> update on securitized assets (mainly automated)</w:t>
      </w:r>
    </w:p>
    <w:p w14:paraId="4DEBE588" w14:textId="77777777" w:rsidR="004735A1" w:rsidRDefault="004735A1" w:rsidP="004735A1">
      <w:pPr>
        <w:pStyle w:val="ListParagraph"/>
        <w:ind w:hanging="360"/>
      </w:pPr>
      <w:r>
        <w:rPr>
          <w:rFonts w:ascii="Symbol" w:hAnsi="Symbol"/>
        </w:rPr>
        <w:t></w:t>
      </w:r>
      <w:r>
        <w:rPr>
          <w:rFonts w:ascii="Times New Roman" w:hAnsi="Times New Roman"/>
          <w:sz w:val="14"/>
          <w:szCs w:val="14"/>
        </w:rPr>
        <w:t xml:space="preserve">         </w:t>
      </w:r>
      <w:r>
        <w:t xml:space="preserve">Assist with regulatory reporting, </w:t>
      </w:r>
      <w:proofErr w:type="gramStart"/>
      <w:r>
        <w:t>inspections</w:t>
      </w:r>
      <w:proofErr w:type="gramEnd"/>
      <w:r>
        <w:t xml:space="preserve"> and requests</w:t>
      </w:r>
    </w:p>
    <w:p w14:paraId="6DD1699F" w14:textId="77777777" w:rsidR="004735A1" w:rsidRDefault="004735A1" w:rsidP="004735A1">
      <w:pPr>
        <w:pStyle w:val="ListParagraph"/>
        <w:ind w:hanging="360"/>
      </w:pPr>
      <w:r>
        <w:rPr>
          <w:rFonts w:ascii="Symbol" w:hAnsi="Symbol"/>
        </w:rPr>
        <w:t></w:t>
      </w:r>
      <w:r>
        <w:rPr>
          <w:rFonts w:ascii="Times New Roman" w:hAnsi="Times New Roman"/>
          <w:sz w:val="14"/>
          <w:szCs w:val="14"/>
        </w:rPr>
        <w:t xml:space="preserve">         </w:t>
      </w:r>
      <w:r>
        <w:t>Manage trade allocations between primary and any sub funds / co-investment vehicles</w:t>
      </w:r>
    </w:p>
    <w:p w14:paraId="15CDE316" w14:textId="77777777" w:rsidR="004735A1" w:rsidRDefault="004735A1" w:rsidP="004735A1">
      <w:pPr>
        <w:pStyle w:val="ListParagraph"/>
        <w:ind w:hanging="360"/>
      </w:pPr>
      <w:r>
        <w:rPr>
          <w:rFonts w:ascii="Symbol" w:hAnsi="Symbol"/>
        </w:rPr>
        <w:t></w:t>
      </w:r>
      <w:r>
        <w:rPr>
          <w:rFonts w:ascii="Times New Roman" w:hAnsi="Times New Roman"/>
          <w:sz w:val="14"/>
          <w:szCs w:val="14"/>
        </w:rPr>
        <w:t xml:space="preserve">         </w:t>
      </w:r>
      <w:r>
        <w:t>Perform trade reviews; best execution reviews; counterparty reviews as required by the firm’s compliance program.</w:t>
      </w:r>
    </w:p>
    <w:p w14:paraId="168D933E" w14:textId="77777777" w:rsidR="004735A1" w:rsidRDefault="004735A1" w:rsidP="004735A1">
      <w:pPr>
        <w:pStyle w:val="ListParagraph"/>
        <w:ind w:hanging="360"/>
      </w:pPr>
      <w:r>
        <w:rPr>
          <w:rFonts w:ascii="Symbol" w:hAnsi="Symbol"/>
        </w:rPr>
        <w:t></w:t>
      </w:r>
      <w:r>
        <w:rPr>
          <w:rFonts w:ascii="Times New Roman" w:hAnsi="Times New Roman"/>
          <w:sz w:val="14"/>
          <w:szCs w:val="14"/>
        </w:rPr>
        <w:t xml:space="preserve">         </w:t>
      </w:r>
      <w:r>
        <w:t>Assist with managing non-investment operations</w:t>
      </w:r>
    </w:p>
    <w:p w14:paraId="5056799B" w14:textId="77777777" w:rsidR="004735A1" w:rsidRDefault="004735A1" w:rsidP="004735A1">
      <w:pPr>
        <w:pStyle w:val="ListParagraph"/>
        <w:ind w:hanging="360"/>
      </w:pPr>
      <w:r>
        <w:rPr>
          <w:rFonts w:ascii="Symbol" w:hAnsi="Symbol"/>
        </w:rPr>
        <w:t></w:t>
      </w:r>
      <w:r>
        <w:rPr>
          <w:rFonts w:ascii="Times New Roman" w:hAnsi="Times New Roman"/>
          <w:sz w:val="14"/>
          <w:szCs w:val="14"/>
        </w:rPr>
        <w:t xml:space="preserve">         </w:t>
      </w:r>
      <w:r>
        <w:t>Assist in daily pricing of the portfolio</w:t>
      </w:r>
    </w:p>
    <w:p w14:paraId="2083FF1C" w14:textId="77777777" w:rsidR="004735A1" w:rsidRDefault="004735A1" w:rsidP="004735A1">
      <w:pPr>
        <w:pStyle w:val="ListParagraph"/>
        <w:ind w:hanging="360"/>
      </w:pPr>
      <w:r>
        <w:rPr>
          <w:rFonts w:ascii="Symbol" w:hAnsi="Symbol"/>
        </w:rPr>
        <w:t></w:t>
      </w:r>
      <w:r>
        <w:rPr>
          <w:rFonts w:ascii="Times New Roman" w:hAnsi="Times New Roman"/>
          <w:sz w:val="14"/>
          <w:szCs w:val="14"/>
        </w:rPr>
        <w:t xml:space="preserve">         </w:t>
      </w:r>
      <w:r>
        <w:t>Prepare and reconcile daily P&amp;L</w:t>
      </w:r>
    </w:p>
    <w:p w14:paraId="02DE99CF" w14:textId="77777777" w:rsidR="004735A1" w:rsidRDefault="004735A1" w:rsidP="004735A1">
      <w:pPr>
        <w:pStyle w:val="ListParagraph"/>
        <w:ind w:hanging="360"/>
      </w:pPr>
      <w:r>
        <w:rPr>
          <w:rFonts w:ascii="Symbol" w:hAnsi="Symbol"/>
        </w:rPr>
        <w:t></w:t>
      </w:r>
      <w:r>
        <w:rPr>
          <w:rFonts w:ascii="Times New Roman" w:hAnsi="Times New Roman"/>
          <w:sz w:val="14"/>
          <w:szCs w:val="14"/>
        </w:rPr>
        <w:t xml:space="preserve">         </w:t>
      </w:r>
      <w:r>
        <w:t>Recommend process improvements and control enhancements</w:t>
      </w:r>
    </w:p>
    <w:p w14:paraId="30BF5C5D" w14:textId="77777777" w:rsidR="004735A1" w:rsidRDefault="004735A1" w:rsidP="004735A1"/>
    <w:p w14:paraId="38471E2D" w14:textId="77777777" w:rsidR="004735A1" w:rsidRDefault="004735A1" w:rsidP="004735A1">
      <w:r>
        <w:t>The corporate title will be Senior Vice President or Managing Director.  The COO is expected to take a deep interest into the strategies of the firm, the expected returns, the overall management of the firm and the activities of each of the traders / PMs and the CIO.</w:t>
      </w:r>
    </w:p>
    <w:p w14:paraId="1B5D6C48" w14:textId="77777777" w:rsidR="004735A1" w:rsidRDefault="004735A1" w:rsidP="004735A1"/>
    <w:p w14:paraId="6A0FC804" w14:textId="6EC8536B" w:rsidR="004735A1" w:rsidRDefault="004735A1" w:rsidP="004735A1">
      <w:r>
        <w:t>All key partners have been chosen for the firm, meaning, the Prime Brokers; Administrator; Auditor; Tax Preparer; Systems; Network Providers; Pricing Services; other Market Data providers; Counsel; Cayman Counsel; Cayman Directors; etc.  The COO is not expected to amend existing relationships that have been created already.  While industry contacts are important, the infrastructure of the firm was established in mid-</w:t>
      </w:r>
      <w:proofErr w:type="spellStart"/>
      <w:r w:rsidR="00BC3A77">
        <w:t>xxxx</w:t>
      </w:r>
      <w:proofErr w:type="spellEnd"/>
      <w:r>
        <w:t xml:space="preserve"> after a thorough due diligence process </w:t>
      </w:r>
      <w:proofErr w:type="gramStart"/>
      <w:r>
        <w:t>and also</w:t>
      </w:r>
      <w:proofErr w:type="gramEnd"/>
      <w:r>
        <w:t xml:space="preserve"> to keep continuity with prior relationships that have supported the team.  </w:t>
      </w:r>
    </w:p>
    <w:p w14:paraId="7A7934B1" w14:textId="77777777" w:rsidR="004735A1" w:rsidRDefault="004735A1" w:rsidP="004735A1"/>
    <w:p w14:paraId="16E75214" w14:textId="77777777" w:rsidR="004735A1" w:rsidRDefault="004735A1" w:rsidP="004735A1">
      <w:pPr>
        <w:rPr>
          <w:b/>
          <w:bCs/>
        </w:rPr>
      </w:pPr>
      <w:r>
        <w:rPr>
          <w:b/>
          <w:bCs/>
        </w:rPr>
        <w:t>Experience required:</w:t>
      </w:r>
    </w:p>
    <w:p w14:paraId="434492C5" w14:textId="77777777" w:rsidR="004735A1" w:rsidRDefault="004735A1" w:rsidP="004735A1">
      <w:pPr>
        <w:pStyle w:val="ListParagraph"/>
        <w:ind w:hanging="360"/>
      </w:pPr>
      <w:r>
        <w:rPr>
          <w:rFonts w:ascii="Symbol" w:hAnsi="Symbol"/>
        </w:rPr>
        <w:t></w:t>
      </w:r>
      <w:r>
        <w:rPr>
          <w:rFonts w:ascii="Times New Roman" w:hAnsi="Times New Roman"/>
          <w:sz w:val="14"/>
          <w:szCs w:val="14"/>
        </w:rPr>
        <w:t xml:space="preserve">         </w:t>
      </w:r>
      <w:r>
        <w:t>10 to 15 years of relevant operations experience, preferably at an investment manager</w:t>
      </w:r>
    </w:p>
    <w:p w14:paraId="38BF70AD" w14:textId="77777777" w:rsidR="004735A1" w:rsidRDefault="004735A1" w:rsidP="004735A1">
      <w:pPr>
        <w:pStyle w:val="ListParagraph"/>
        <w:ind w:hanging="360"/>
      </w:pPr>
      <w:r>
        <w:rPr>
          <w:rFonts w:ascii="Symbol" w:hAnsi="Symbol"/>
        </w:rPr>
        <w:t></w:t>
      </w:r>
      <w:r>
        <w:rPr>
          <w:rFonts w:ascii="Times New Roman" w:hAnsi="Times New Roman"/>
          <w:sz w:val="14"/>
          <w:szCs w:val="14"/>
        </w:rPr>
        <w:t xml:space="preserve">         </w:t>
      </w:r>
      <w:r>
        <w:t xml:space="preserve">Must have a minimum of 5 </w:t>
      </w:r>
      <w:proofErr w:type="spellStart"/>
      <w:r>
        <w:t>years experience</w:t>
      </w:r>
      <w:proofErr w:type="spellEnd"/>
      <w:r>
        <w:t xml:space="preserve"> on the buy side</w:t>
      </w:r>
    </w:p>
    <w:p w14:paraId="23525FE9" w14:textId="609EFB78" w:rsidR="004735A1" w:rsidRDefault="004735A1" w:rsidP="004735A1">
      <w:pPr>
        <w:pStyle w:val="ListParagraph"/>
        <w:ind w:hanging="360"/>
      </w:pPr>
      <w:r>
        <w:rPr>
          <w:rFonts w:ascii="Symbol" w:hAnsi="Symbol"/>
        </w:rPr>
        <w:t></w:t>
      </w:r>
      <w:r>
        <w:rPr>
          <w:rFonts w:ascii="Times New Roman" w:hAnsi="Times New Roman"/>
          <w:sz w:val="14"/>
          <w:szCs w:val="14"/>
        </w:rPr>
        <w:t xml:space="preserve">         </w:t>
      </w:r>
      <w:r>
        <w:t>Proficiency in securitized debt products</w:t>
      </w:r>
    </w:p>
    <w:p w14:paraId="2A3636ED" w14:textId="77777777" w:rsidR="004735A1" w:rsidRDefault="004735A1" w:rsidP="004735A1">
      <w:pPr>
        <w:pStyle w:val="ListParagraph"/>
        <w:ind w:hanging="360"/>
      </w:pPr>
      <w:r>
        <w:rPr>
          <w:rFonts w:ascii="Symbol" w:hAnsi="Symbol"/>
        </w:rPr>
        <w:t></w:t>
      </w:r>
      <w:r>
        <w:rPr>
          <w:rFonts w:ascii="Times New Roman" w:hAnsi="Times New Roman"/>
          <w:sz w:val="14"/>
          <w:szCs w:val="14"/>
        </w:rPr>
        <w:t xml:space="preserve">         </w:t>
      </w:r>
      <w:r>
        <w:t>Proficiency in corporate debt products (bonds, single name CDS, indices)</w:t>
      </w:r>
    </w:p>
    <w:p w14:paraId="7CE5EE4C" w14:textId="77777777" w:rsidR="004735A1" w:rsidRDefault="004735A1" w:rsidP="004735A1">
      <w:pPr>
        <w:pStyle w:val="ListParagraph"/>
        <w:ind w:hanging="360"/>
      </w:pPr>
      <w:r>
        <w:rPr>
          <w:rFonts w:ascii="Symbol" w:hAnsi="Symbol"/>
        </w:rPr>
        <w:t></w:t>
      </w:r>
      <w:r>
        <w:rPr>
          <w:rFonts w:ascii="Times New Roman" w:hAnsi="Times New Roman"/>
          <w:sz w:val="14"/>
          <w:szCs w:val="14"/>
        </w:rPr>
        <w:t xml:space="preserve">         </w:t>
      </w:r>
      <w:r>
        <w:t>Bachelors/Masters in related areas of study</w:t>
      </w:r>
    </w:p>
    <w:p w14:paraId="73684435" w14:textId="713B9B8A" w:rsidR="004735A1" w:rsidRDefault="004735A1" w:rsidP="000A1C07">
      <w:pPr>
        <w:pStyle w:val="ListParagraph"/>
        <w:ind w:hanging="360"/>
      </w:pPr>
      <w:r>
        <w:rPr>
          <w:rFonts w:ascii="Symbol" w:hAnsi="Symbol"/>
        </w:rPr>
        <w:t></w:t>
      </w:r>
      <w:r>
        <w:rPr>
          <w:rFonts w:ascii="Times New Roman" w:hAnsi="Times New Roman"/>
          <w:sz w:val="14"/>
          <w:szCs w:val="14"/>
        </w:rPr>
        <w:t xml:space="preserve">         </w:t>
      </w:r>
      <w:r>
        <w:t>Experience managing prime broker / administrator relationships</w:t>
      </w:r>
    </w:p>
    <w:p w14:paraId="0E113220" w14:textId="77777777" w:rsidR="00700B9A" w:rsidRDefault="000A1C07"/>
    <w:sectPr w:rsidR="00700B9A" w:rsidSect="000A1C07">
      <w:pgSz w:w="12240" w:h="15840"/>
      <w:pgMar w:top="1440" w:right="1440" w:bottom="93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A1"/>
    <w:rsid w:val="000A1C07"/>
    <w:rsid w:val="004735A1"/>
    <w:rsid w:val="005B5616"/>
    <w:rsid w:val="00AD4C61"/>
    <w:rsid w:val="00BC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819BA9"/>
  <w15:chartTrackingRefBased/>
  <w15:docId w15:val="{C6CEAEAF-7518-7843-918D-4D8858BE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5A1"/>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5A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2596</Characters>
  <Application>Microsoft Office Word</Application>
  <DocSecurity>0</DocSecurity>
  <Lines>44</Lines>
  <Paragraphs>27</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Colabella</dc:creator>
  <cp:keywords/>
  <dc:description/>
  <cp:lastModifiedBy>Andrea Colabella</cp:lastModifiedBy>
  <cp:revision>3</cp:revision>
  <dcterms:created xsi:type="dcterms:W3CDTF">2022-02-14T20:13:00Z</dcterms:created>
  <dcterms:modified xsi:type="dcterms:W3CDTF">2022-02-14T20:14:00Z</dcterms:modified>
</cp:coreProperties>
</file>